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8E0C" w14:textId="77777777" w:rsidR="0051176C" w:rsidRDefault="0051176C" w:rsidP="0051176C">
      <w:pPr>
        <w:widowControl w:val="0"/>
        <w:pBdr>
          <w:bottom w:val="single" w:sz="4" w:space="1" w:color="auto"/>
        </w:pBdr>
        <w:tabs>
          <w:tab w:val="left" w:pos="-3686"/>
        </w:tabs>
        <w:spacing w:after="0"/>
        <w:jc w:val="center"/>
        <w:rPr>
          <w:rFonts w:ascii="Arial" w:eastAsia="Times New Roman" w:hAnsi="Arial" w:cs="Arial"/>
          <w:bCs/>
          <w:caps/>
          <w:sz w:val="28"/>
          <w:szCs w:val="28"/>
          <w:lang w:eastAsia="sk-SK"/>
        </w:rPr>
      </w:pPr>
    </w:p>
    <w:p w14:paraId="0E8B572D" w14:textId="77777777" w:rsidR="0051176C" w:rsidRDefault="0051176C" w:rsidP="0051176C">
      <w:pPr>
        <w:widowControl w:val="0"/>
        <w:pBdr>
          <w:bottom w:val="single" w:sz="4" w:space="1" w:color="auto"/>
        </w:pBdr>
        <w:tabs>
          <w:tab w:val="left" w:pos="-3686"/>
        </w:tabs>
        <w:spacing w:after="0"/>
        <w:jc w:val="center"/>
        <w:rPr>
          <w:rFonts w:ascii="Arial" w:eastAsia="Times New Roman" w:hAnsi="Arial" w:cs="Arial"/>
          <w:bCs/>
          <w:caps/>
          <w:sz w:val="28"/>
          <w:szCs w:val="28"/>
          <w:lang w:eastAsia="sk-SK"/>
        </w:rPr>
      </w:pPr>
    </w:p>
    <w:p w14:paraId="129C13A5" w14:textId="77777777" w:rsidR="0051176C" w:rsidRDefault="0051176C" w:rsidP="0051176C">
      <w:pPr>
        <w:widowControl w:val="0"/>
        <w:pBdr>
          <w:bottom w:val="single" w:sz="4" w:space="1" w:color="auto"/>
        </w:pBdr>
        <w:tabs>
          <w:tab w:val="left" w:pos="-3686"/>
        </w:tabs>
        <w:spacing w:after="0"/>
        <w:jc w:val="center"/>
        <w:rPr>
          <w:rFonts w:ascii="Arial" w:eastAsia="Times New Roman" w:hAnsi="Arial" w:cs="Arial"/>
          <w:bCs/>
          <w:caps/>
          <w:sz w:val="28"/>
          <w:szCs w:val="28"/>
          <w:lang w:eastAsia="sk-SK"/>
        </w:rPr>
      </w:pPr>
    </w:p>
    <w:p w14:paraId="08AA608F" w14:textId="77777777" w:rsidR="0051176C" w:rsidRDefault="0051176C" w:rsidP="0051176C">
      <w:pPr>
        <w:widowControl w:val="0"/>
        <w:pBdr>
          <w:bottom w:val="single" w:sz="4" w:space="1" w:color="auto"/>
        </w:pBdr>
        <w:tabs>
          <w:tab w:val="left" w:pos="-3686"/>
        </w:tabs>
        <w:spacing w:after="0"/>
        <w:jc w:val="center"/>
        <w:rPr>
          <w:rFonts w:ascii="Arial" w:eastAsia="Times New Roman" w:hAnsi="Arial" w:cs="Arial"/>
          <w:bCs/>
          <w:caps/>
          <w:sz w:val="28"/>
          <w:szCs w:val="28"/>
          <w:lang w:eastAsia="sk-SK"/>
        </w:rPr>
      </w:pPr>
    </w:p>
    <w:p w14:paraId="0B470998" w14:textId="77777777" w:rsidR="0051176C" w:rsidRDefault="0051176C" w:rsidP="0051176C">
      <w:pPr>
        <w:widowControl w:val="0"/>
        <w:pBdr>
          <w:bottom w:val="single" w:sz="4" w:space="1" w:color="auto"/>
        </w:pBdr>
        <w:tabs>
          <w:tab w:val="left" w:pos="-3686"/>
        </w:tabs>
        <w:spacing w:after="0"/>
        <w:jc w:val="center"/>
        <w:rPr>
          <w:rFonts w:ascii="Arial" w:eastAsia="Times New Roman" w:hAnsi="Arial" w:cs="Arial"/>
          <w:bCs/>
          <w:caps/>
          <w:sz w:val="28"/>
          <w:szCs w:val="28"/>
          <w:lang w:eastAsia="sk-SK"/>
        </w:rPr>
      </w:pPr>
    </w:p>
    <w:p w14:paraId="3F47D62C" w14:textId="77777777" w:rsidR="0051176C" w:rsidRPr="00637A34" w:rsidRDefault="0051176C" w:rsidP="0051176C">
      <w:pPr>
        <w:widowControl w:val="0"/>
        <w:pBdr>
          <w:bottom w:val="single" w:sz="4" w:space="1" w:color="auto"/>
        </w:pBdr>
        <w:tabs>
          <w:tab w:val="left" w:pos="-3686"/>
        </w:tabs>
        <w:spacing w:after="0"/>
        <w:jc w:val="center"/>
        <w:rPr>
          <w:rFonts w:ascii="Garamond" w:eastAsia="Times New Roman" w:hAnsi="Garamond" w:cs="Arial"/>
          <w:bCs/>
          <w:caps/>
          <w:sz w:val="24"/>
          <w:szCs w:val="24"/>
          <w:lang w:eastAsia="sk-SK"/>
        </w:rPr>
      </w:pPr>
    </w:p>
    <w:p w14:paraId="41F03A8A" w14:textId="77777777" w:rsidR="0051176C" w:rsidRPr="00AF0329" w:rsidRDefault="0051176C" w:rsidP="0051176C">
      <w:pPr>
        <w:widowControl w:val="0"/>
        <w:tabs>
          <w:tab w:val="left" w:pos="-3686"/>
        </w:tabs>
        <w:spacing w:after="0"/>
        <w:jc w:val="center"/>
        <w:rPr>
          <w:rFonts w:ascii="Garamond" w:eastAsia="Times New Roman" w:hAnsi="Garamond" w:cs="Arial"/>
          <w:b/>
          <w:caps/>
          <w:sz w:val="28"/>
          <w:szCs w:val="28"/>
          <w:lang w:eastAsia="sk-SK"/>
        </w:rPr>
      </w:pPr>
    </w:p>
    <w:p w14:paraId="380290D5" w14:textId="77777777" w:rsidR="0051176C" w:rsidRPr="00AF0329" w:rsidRDefault="0051176C" w:rsidP="0051176C">
      <w:pPr>
        <w:widowControl w:val="0"/>
        <w:tabs>
          <w:tab w:val="left" w:pos="-3686"/>
        </w:tabs>
        <w:spacing w:after="0"/>
        <w:jc w:val="center"/>
        <w:rPr>
          <w:rFonts w:ascii="Garamond" w:eastAsia="Times New Roman" w:hAnsi="Garamond" w:cs="Arial"/>
          <w:b/>
          <w:caps/>
          <w:sz w:val="28"/>
          <w:szCs w:val="28"/>
          <w:lang w:eastAsia="sk-SK"/>
        </w:rPr>
      </w:pPr>
    </w:p>
    <w:p w14:paraId="557B06E8" w14:textId="77777777" w:rsidR="0051176C" w:rsidRPr="00AF0329" w:rsidRDefault="0051176C" w:rsidP="0051176C">
      <w:pPr>
        <w:widowControl w:val="0"/>
        <w:tabs>
          <w:tab w:val="left" w:pos="-3686"/>
        </w:tabs>
        <w:spacing w:after="0"/>
        <w:jc w:val="center"/>
        <w:rPr>
          <w:rFonts w:ascii="Garamond" w:eastAsia="Times New Roman" w:hAnsi="Garamond" w:cs="Arial"/>
          <w:b/>
          <w:caps/>
          <w:sz w:val="28"/>
          <w:szCs w:val="28"/>
          <w:lang w:eastAsia="sk-SK"/>
        </w:rPr>
      </w:pPr>
      <w:r w:rsidRPr="00AF0329">
        <w:rPr>
          <w:rFonts w:ascii="Garamond" w:eastAsia="Times New Roman" w:hAnsi="Garamond" w:cs="Arial"/>
          <w:b/>
          <w:caps/>
          <w:sz w:val="28"/>
          <w:szCs w:val="28"/>
          <w:lang w:eastAsia="sk-SK"/>
        </w:rPr>
        <w:t xml:space="preserve">DOHODA </w:t>
      </w:r>
      <w:r w:rsidR="00637A34" w:rsidRPr="00AF0329">
        <w:rPr>
          <w:rFonts w:ascii="Garamond" w:eastAsia="Times New Roman" w:hAnsi="Garamond" w:cs="Arial"/>
          <w:b/>
          <w:caps/>
          <w:sz w:val="28"/>
          <w:szCs w:val="28"/>
          <w:lang w:eastAsia="sk-SK"/>
        </w:rPr>
        <w:t>O MLČANLIVOSTI</w:t>
      </w:r>
    </w:p>
    <w:p w14:paraId="6BC4CFB7" w14:textId="77777777" w:rsidR="0051176C" w:rsidRPr="00637A34" w:rsidRDefault="0051176C" w:rsidP="0051176C">
      <w:pPr>
        <w:widowControl w:val="0"/>
        <w:tabs>
          <w:tab w:val="left" w:pos="-3686"/>
        </w:tabs>
        <w:spacing w:after="0"/>
        <w:jc w:val="center"/>
        <w:rPr>
          <w:rFonts w:ascii="Garamond" w:eastAsia="Times New Roman" w:hAnsi="Garamond" w:cs="Arial"/>
          <w:b/>
          <w:caps/>
          <w:sz w:val="24"/>
          <w:szCs w:val="24"/>
          <w:lang w:eastAsia="sk-SK"/>
        </w:rPr>
      </w:pPr>
    </w:p>
    <w:p w14:paraId="78618CB9" w14:textId="77777777" w:rsidR="0051176C" w:rsidRPr="00637A34" w:rsidRDefault="0051176C" w:rsidP="0051176C">
      <w:pPr>
        <w:widowControl w:val="0"/>
        <w:pBdr>
          <w:bottom w:val="single" w:sz="4" w:space="1" w:color="auto"/>
        </w:pBdr>
        <w:spacing w:after="0"/>
        <w:jc w:val="center"/>
        <w:rPr>
          <w:rFonts w:ascii="Garamond" w:hAnsi="Garamond" w:cs="Arial"/>
          <w:sz w:val="24"/>
          <w:szCs w:val="24"/>
        </w:rPr>
      </w:pPr>
    </w:p>
    <w:p w14:paraId="51608F1D" w14:textId="77777777" w:rsidR="0051176C" w:rsidRPr="00637A34" w:rsidRDefault="0051176C" w:rsidP="0051176C">
      <w:pPr>
        <w:widowControl w:val="0"/>
        <w:spacing w:after="0"/>
        <w:jc w:val="center"/>
        <w:rPr>
          <w:rFonts w:ascii="Garamond" w:hAnsi="Garamond" w:cs="Arial"/>
          <w:sz w:val="24"/>
          <w:szCs w:val="24"/>
        </w:rPr>
      </w:pPr>
    </w:p>
    <w:p w14:paraId="005F39C2" w14:textId="77777777" w:rsidR="0051176C" w:rsidRPr="00637A34" w:rsidRDefault="0051176C" w:rsidP="0051176C">
      <w:pPr>
        <w:widowControl w:val="0"/>
        <w:spacing w:after="0"/>
        <w:jc w:val="center"/>
        <w:rPr>
          <w:rFonts w:ascii="Garamond" w:hAnsi="Garamond" w:cs="Arial"/>
          <w:sz w:val="24"/>
          <w:szCs w:val="24"/>
        </w:rPr>
      </w:pPr>
    </w:p>
    <w:p w14:paraId="6037825E" w14:textId="77777777" w:rsidR="0051176C" w:rsidRPr="00637A34" w:rsidRDefault="0051176C" w:rsidP="00EA6FDA">
      <w:pPr>
        <w:widowControl w:val="0"/>
        <w:spacing w:after="0" w:line="240" w:lineRule="auto"/>
        <w:jc w:val="center"/>
        <w:rPr>
          <w:rFonts w:ascii="Garamond" w:hAnsi="Garamond" w:cs="Arial"/>
          <w:sz w:val="24"/>
          <w:szCs w:val="24"/>
        </w:rPr>
      </w:pPr>
      <w:r w:rsidRPr="00637A34">
        <w:rPr>
          <w:rFonts w:ascii="Garamond" w:hAnsi="Garamond" w:cs="Arial"/>
          <w:sz w:val="24"/>
          <w:szCs w:val="24"/>
        </w:rPr>
        <w:t>uzavretá medzi</w:t>
      </w:r>
    </w:p>
    <w:p w14:paraId="4C914783" w14:textId="77777777" w:rsidR="0051176C" w:rsidRPr="00637A34" w:rsidRDefault="0051176C" w:rsidP="00EA6FDA">
      <w:pPr>
        <w:widowControl w:val="0"/>
        <w:spacing w:after="0" w:line="240" w:lineRule="auto"/>
        <w:jc w:val="center"/>
        <w:rPr>
          <w:rFonts w:ascii="Garamond" w:hAnsi="Garamond" w:cs="Arial"/>
          <w:sz w:val="24"/>
          <w:szCs w:val="24"/>
        </w:rPr>
      </w:pPr>
    </w:p>
    <w:p w14:paraId="7C713C03" w14:textId="77777777" w:rsidR="0051176C" w:rsidRPr="00637A34" w:rsidRDefault="0051176C" w:rsidP="00EA6FDA">
      <w:pPr>
        <w:widowControl w:val="0"/>
        <w:spacing w:after="0" w:line="240" w:lineRule="auto"/>
        <w:jc w:val="center"/>
        <w:rPr>
          <w:rFonts w:ascii="Garamond" w:hAnsi="Garamond" w:cs="Arial"/>
          <w:sz w:val="24"/>
          <w:szCs w:val="24"/>
        </w:rPr>
      </w:pPr>
    </w:p>
    <w:p w14:paraId="1F182D9D" w14:textId="77777777" w:rsidR="0051176C" w:rsidRPr="00637A34" w:rsidRDefault="0051176C" w:rsidP="00EA6FDA">
      <w:pPr>
        <w:widowControl w:val="0"/>
        <w:spacing w:after="0" w:line="240" w:lineRule="auto"/>
        <w:jc w:val="center"/>
        <w:rPr>
          <w:rFonts w:ascii="Garamond" w:hAnsi="Garamond" w:cs="Arial"/>
          <w:b/>
          <w:bCs/>
          <w:noProof/>
          <w:sz w:val="24"/>
          <w:szCs w:val="24"/>
        </w:rPr>
      </w:pPr>
      <w:r w:rsidRPr="00637A34">
        <w:rPr>
          <w:rFonts w:ascii="Garamond" w:hAnsi="Garamond" w:cs="Arial"/>
          <w:b/>
          <w:bCs/>
          <w:noProof/>
          <w:sz w:val="24"/>
          <w:szCs w:val="24"/>
        </w:rPr>
        <w:t>SEZ Krompachy, a.s. v</w:t>
      </w:r>
      <w:r w:rsidR="00637A34" w:rsidRPr="00637A34">
        <w:rPr>
          <w:rFonts w:ascii="Garamond" w:hAnsi="Garamond" w:cs="Arial"/>
          <w:b/>
          <w:bCs/>
          <w:noProof/>
          <w:sz w:val="24"/>
          <w:szCs w:val="24"/>
        </w:rPr>
        <w:t> </w:t>
      </w:r>
      <w:r w:rsidRPr="00637A34">
        <w:rPr>
          <w:rFonts w:ascii="Garamond" w:hAnsi="Garamond" w:cs="Arial"/>
          <w:b/>
          <w:bCs/>
          <w:noProof/>
          <w:sz w:val="24"/>
          <w:szCs w:val="24"/>
        </w:rPr>
        <w:t>konkurze</w:t>
      </w:r>
    </w:p>
    <w:p w14:paraId="7D9A9083" w14:textId="77777777" w:rsidR="00637A34" w:rsidRPr="00637A34" w:rsidRDefault="00637A34" w:rsidP="00637A34">
      <w:pPr>
        <w:widowControl w:val="0"/>
        <w:spacing w:after="120"/>
        <w:jc w:val="center"/>
        <w:rPr>
          <w:rFonts w:ascii="Garamond" w:hAnsi="Garamond" w:cs="Arial"/>
          <w:noProof/>
          <w:sz w:val="24"/>
          <w:szCs w:val="24"/>
        </w:rPr>
      </w:pPr>
      <w:r w:rsidRPr="00637A34">
        <w:rPr>
          <w:rFonts w:ascii="Garamond" w:hAnsi="Garamond" w:cs="Arial"/>
          <w:noProof/>
          <w:sz w:val="24"/>
          <w:szCs w:val="24"/>
        </w:rPr>
        <w:t>v postavení poskytovateľa informácií</w:t>
      </w:r>
    </w:p>
    <w:p w14:paraId="2DA6DF70" w14:textId="77777777" w:rsidR="00637A34" w:rsidRPr="00637A34" w:rsidRDefault="00637A34" w:rsidP="00EA6FDA">
      <w:pPr>
        <w:widowControl w:val="0"/>
        <w:spacing w:after="0" w:line="240" w:lineRule="auto"/>
        <w:jc w:val="center"/>
        <w:rPr>
          <w:rFonts w:ascii="Garamond" w:hAnsi="Garamond" w:cs="Arial"/>
          <w:b/>
          <w:bCs/>
          <w:noProof/>
          <w:sz w:val="24"/>
          <w:szCs w:val="24"/>
        </w:rPr>
      </w:pPr>
    </w:p>
    <w:p w14:paraId="75D68A40" w14:textId="77777777" w:rsidR="0051176C" w:rsidRPr="00637A34" w:rsidRDefault="0051176C" w:rsidP="00EA6FDA">
      <w:pPr>
        <w:widowControl w:val="0"/>
        <w:spacing w:after="0" w:line="240" w:lineRule="auto"/>
        <w:jc w:val="center"/>
        <w:rPr>
          <w:rFonts w:ascii="Garamond" w:hAnsi="Garamond" w:cs="Arial"/>
          <w:noProof/>
          <w:sz w:val="24"/>
          <w:szCs w:val="24"/>
        </w:rPr>
      </w:pPr>
    </w:p>
    <w:p w14:paraId="4282ACCA" w14:textId="77777777" w:rsidR="0051176C" w:rsidRPr="00637A34" w:rsidRDefault="0051176C" w:rsidP="00EA6FDA">
      <w:pPr>
        <w:widowControl w:val="0"/>
        <w:spacing w:after="0" w:line="240" w:lineRule="auto"/>
        <w:jc w:val="center"/>
        <w:rPr>
          <w:rFonts w:ascii="Garamond" w:hAnsi="Garamond" w:cs="Arial"/>
          <w:noProof/>
          <w:sz w:val="24"/>
          <w:szCs w:val="24"/>
        </w:rPr>
      </w:pPr>
    </w:p>
    <w:p w14:paraId="2A2B9ED2" w14:textId="77777777" w:rsidR="0051176C" w:rsidRPr="00637A34" w:rsidRDefault="0051176C" w:rsidP="00EA6FDA">
      <w:pPr>
        <w:widowControl w:val="0"/>
        <w:spacing w:after="0" w:line="240" w:lineRule="auto"/>
        <w:jc w:val="center"/>
        <w:rPr>
          <w:rFonts w:ascii="Garamond" w:hAnsi="Garamond" w:cs="Arial"/>
          <w:b/>
          <w:bCs/>
          <w:noProof/>
          <w:sz w:val="24"/>
          <w:szCs w:val="24"/>
        </w:rPr>
      </w:pPr>
      <w:r w:rsidRPr="00637A34">
        <w:rPr>
          <w:rFonts w:ascii="Garamond" w:hAnsi="Garamond" w:cs="Arial"/>
          <w:b/>
          <w:bCs/>
          <w:noProof/>
          <w:sz w:val="24"/>
          <w:szCs w:val="24"/>
        </w:rPr>
        <w:t>a</w:t>
      </w:r>
    </w:p>
    <w:p w14:paraId="6678A52B" w14:textId="77777777" w:rsidR="0051176C" w:rsidRPr="00637A34" w:rsidRDefault="0051176C" w:rsidP="00EA6FDA">
      <w:pPr>
        <w:widowControl w:val="0"/>
        <w:spacing w:after="0" w:line="240" w:lineRule="auto"/>
        <w:jc w:val="center"/>
        <w:rPr>
          <w:rFonts w:ascii="Garamond" w:hAnsi="Garamond" w:cs="Arial"/>
          <w:noProof/>
          <w:sz w:val="24"/>
          <w:szCs w:val="24"/>
        </w:rPr>
      </w:pPr>
    </w:p>
    <w:p w14:paraId="3D655C61" w14:textId="77777777" w:rsidR="0051176C" w:rsidRPr="00637A34" w:rsidRDefault="0051176C" w:rsidP="00EA6FDA">
      <w:pPr>
        <w:widowControl w:val="0"/>
        <w:spacing w:after="0" w:line="240" w:lineRule="auto"/>
        <w:jc w:val="center"/>
        <w:rPr>
          <w:rFonts w:ascii="Garamond" w:hAnsi="Garamond" w:cs="Arial"/>
          <w:noProof/>
          <w:sz w:val="24"/>
          <w:szCs w:val="24"/>
        </w:rPr>
      </w:pPr>
    </w:p>
    <w:p w14:paraId="7495D571" w14:textId="77777777" w:rsidR="0051176C" w:rsidRPr="00637A34" w:rsidRDefault="0051176C" w:rsidP="00EA6FDA">
      <w:pPr>
        <w:widowControl w:val="0"/>
        <w:tabs>
          <w:tab w:val="left" w:pos="2410"/>
        </w:tabs>
        <w:spacing w:after="0" w:line="240" w:lineRule="auto"/>
        <w:jc w:val="center"/>
        <w:rPr>
          <w:rFonts w:ascii="Garamond" w:hAnsi="Garamond" w:cs="Arial"/>
          <w:bCs/>
          <w:sz w:val="24"/>
          <w:szCs w:val="24"/>
        </w:rPr>
      </w:pPr>
      <w:permStart w:id="85881957" w:edGrp="everyone"/>
      <w:r w:rsidRPr="00637A34">
        <w:rPr>
          <w:rFonts w:ascii="Garamond" w:hAnsi="Garamond" w:cs="Arial"/>
          <w:bCs/>
          <w:sz w:val="24"/>
          <w:szCs w:val="24"/>
        </w:rPr>
        <w:t>[</w:t>
      </w:r>
      <w:r w:rsidRPr="00637A34">
        <w:rPr>
          <w:rFonts w:ascii="Garamond" w:hAnsi="Garamond" w:cs="Arial"/>
          <w:b/>
          <w:sz w:val="24"/>
          <w:szCs w:val="24"/>
          <w:highlight w:val="yellow"/>
        </w:rPr>
        <w:t>názov</w:t>
      </w:r>
      <w:r w:rsidRPr="00637A34">
        <w:rPr>
          <w:rFonts w:ascii="Garamond" w:hAnsi="Garamond" w:cs="Arial"/>
          <w:sz w:val="24"/>
          <w:szCs w:val="24"/>
          <w:highlight w:val="yellow"/>
        </w:rPr>
        <w:t xml:space="preserve"> alebo </w:t>
      </w:r>
      <w:r w:rsidRPr="00637A34">
        <w:rPr>
          <w:rFonts w:ascii="Garamond" w:hAnsi="Garamond" w:cs="Arial"/>
          <w:b/>
          <w:sz w:val="24"/>
          <w:szCs w:val="24"/>
          <w:highlight w:val="yellow"/>
        </w:rPr>
        <w:t xml:space="preserve">obchodné meno </w:t>
      </w:r>
      <w:r w:rsidRPr="00637A34">
        <w:rPr>
          <w:rFonts w:ascii="Garamond" w:hAnsi="Garamond" w:cs="Arial"/>
          <w:sz w:val="24"/>
          <w:szCs w:val="24"/>
          <w:highlight w:val="yellow"/>
        </w:rPr>
        <w:t xml:space="preserve">alebo </w:t>
      </w:r>
      <w:r w:rsidRPr="00637A34">
        <w:rPr>
          <w:rFonts w:ascii="Garamond" w:hAnsi="Garamond" w:cs="Arial"/>
          <w:b/>
          <w:sz w:val="24"/>
          <w:szCs w:val="24"/>
          <w:highlight w:val="yellow"/>
        </w:rPr>
        <w:t>meno a priezvisko</w:t>
      </w:r>
      <w:r w:rsidRPr="00637A34">
        <w:rPr>
          <w:rFonts w:ascii="Garamond" w:hAnsi="Garamond" w:cs="Arial"/>
          <w:bCs/>
          <w:sz w:val="24"/>
          <w:szCs w:val="24"/>
        </w:rPr>
        <w:t>]</w:t>
      </w:r>
    </w:p>
    <w:permEnd w:id="85881957"/>
    <w:p w14:paraId="332A58F2" w14:textId="77777777" w:rsidR="0051176C" w:rsidRPr="00637A34" w:rsidRDefault="0051176C" w:rsidP="00EA6FDA">
      <w:pPr>
        <w:widowControl w:val="0"/>
        <w:tabs>
          <w:tab w:val="left" w:pos="2410"/>
        </w:tabs>
        <w:spacing w:after="0" w:line="240" w:lineRule="auto"/>
        <w:jc w:val="center"/>
        <w:rPr>
          <w:rFonts w:ascii="Garamond" w:hAnsi="Garamond" w:cs="Arial"/>
          <w:bCs/>
          <w:sz w:val="24"/>
          <w:szCs w:val="24"/>
        </w:rPr>
      </w:pPr>
    </w:p>
    <w:p w14:paraId="7AA3105B" w14:textId="77777777" w:rsidR="0051176C" w:rsidRPr="00637A34" w:rsidRDefault="0051176C" w:rsidP="00EA6FDA">
      <w:pPr>
        <w:widowControl w:val="0"/>
        <w:tabs>
          <w:tab w:val="left" w:pos="2410"/>
        </w:tabs>
        <w:spacing w:after="0" w:line="240" w:lineRule="auto"/>
        <w:jc w:val="center"/>
        <w:rPr>
          <w:rFonts w:ascii="Garamond" w:hAnsi="Garamond" w:cs="Arial"/>
          <w:bCs/>
          <w:sz w:val="24"/>
          <w:szCs w:val="24"/>
        </w:rPr>
      </w:pPr>
    </w:p>
    <w:p w14:paraId="5CB76818" w14:textId="77777777" w:rsidR="0051176C" w:rsidRPr="00637A34" w:rsidRDefault="0051176C" w:rsidP="00EA6FDA">
      <w:pPr>
        <w:widowControl w:val="0"/>
        <w:tabs>
          <w:tab w:val="left" w:pos="2410"/>
        </w:tabs>
        <w:spacing w:after="0" w:line="240" w:lineRule="auto"/>
        <w:jc w:val="center"/>
        <w:rPr>
          <w:rFonts w:ascii="Garamond" w:hAnsi="Garamond" w:cs="Arial"/>
          <w:bCs/>
          <w:sz w:val="24"/>
          <w:szCs w:val="24"/>
        </w:rPr>
      </w:pPr>
    </w:p>
    <w:p w14:paraId="0321566F" w14:textId="77777777" w:rsidR="0051176C" w:rsidRPr="00637A34" w:rsidRDefault="0051176C" w:rsidP="00EA6FDA">
      <w:pPr>
        <w:widowControl w:val="0"/>
        <w:tabs>
          <w:tab w:val="left" w:pos="2410"/>
        </w:tabs>
        <w:spacing w:after="0" w:line="240" w:lineRule="auto"/>
        <w:jc w:val="center"/>
        <w:rPr>
          <w:rFonts w:ascii="Arial" w:hAnsi="Arial" w:cs="Arial"/>
          <w:bCs/>
          <w:sz w:val="24"/>
          <w:szCs w:val="24"/>
        </w:rPr>
      </w:pPr>
    </w:p>
    <w:p w14:paraId="30FDA183" w14:textId="77777777" w:rsidR="00637A34" w:rsidRPr="00637A34" w:rsidRDefault="00637A34" w:rsidP="00637A34">
      <w:pPr>
        <w:widowControl w:val="0"/>
        <w:tabs>
          <w:tab w:val="left" w:pos="2410"/>
        </w:tabs>
        <w:spacing w:after="0"/>
        <w:rPr>
          <w:rFonts w:ascii="Arial" w:hAnsi="Arial" w:cs="Arial"/>
          <w:bCs/>
          <w:sz w:val="24"/>
          <w:szCs w:val="24"/>
        </w:rPr>
      </w:pPr>
    </w:p>
    <w:p w14:paraId="0D29F97C" w14:textId="77777777" w:rsidR="00637A34" w:rsidRPr="00637A34" w:rsidRDefault="00637A34" w:rsidP="00637A34">
      <w:pPr>
        <w:widowControl w:val="0"/>
        <w:tabs>
          <w:tab w:val="left" w:pos="2410"/>
        </w:tabs>
        <w:spacing w:after="0"/>
        <w:jc w:val="center"/>
        <w:rPr>
          <w:rFonts w:ascii="Arial" w:hAnsi="Arial" w:cs="Arial"/>
          <w:bCs/>
          <w:sz w:val="24"/>
          <w:szCs w:val="24"/>
        </w:rPr>
      </w:pPr>
    </w:p>
    <w:p w14:paraId="1E54BAD4" w14:textId="77777777" w:rsidR="00637A34" w:rsidRPr="00637A34" w:rsidRDefault="00637A34" w:rsidP="00637A34">
      <w:pPr>
        <w:widowControl w:val="0"/>
        <w:tabs>
          <w:tab w:val="left" w:pos="2410"/>
        </w:tabs>
        <w:spacing w:after="0"/>
        <w:jc w:val="center"/>
        <w:rPr>
          <w:rFonts w:ascii="Arial" w:hAnsi="Arial" w:cs="Arial"/>
          <w:bCs/>
          <w:sz w:val="24"/>
          <w:szCs w:val="24"/>
        </w:rPr>
      </w:pPr>
    </w:p>
    <w:p w14:paraId="33901402" w14:textId="77777777" w:rsidR="00637A34" w:rsidRPr="00FE5256" w:rsidRDefault="00637A34" w:rsidP="00637A34">
      <w:pPr>
        <w:widowControl w:val="0"/>
        <w:tabs>
          <w:tab w:val="left" w:pos="2410"/>
        </w:tabs>
        <w:spacing w:after="0"/>
        <w:jc w:val="center"/>
        <w:rPr>
          <w:rFonts w:ascii="Arial" w:hAnsi="Arial" w:cs="Arial"/>
          <w:bCs/>
          <w:sz w:val="28"/>
          <w:szCs w:val="28"/>
        </w:rPr>
      </w:pPr>
    </w:p>
    <w:p w14:paraId="395C6506" w14:textId="77777777" w:rsidR="00637A34" w:rsidRPr="00FE5256" w:rsidRDefault="00637A34" w:rsidP="00637A34">
      <w:pPr>
        <w:widowControl w:val="0"/>
        <w:tabs>
          <w:tab w:val="left" w:pos="2410"/>
        </w:tabs>
        <w:spacing w:after="0"/>
        <w:jc w:val="center"/>
        <w:rPr>
          <w:rFonts w:ascii="Arial" w:hAnsi="Arial" w:cs="Arial"/>
          <w:bCs/>
          <w:sz w:val="28"/>
          <w:szCs w:val="28"/>
        </w:rPr>
      </w:pPr>
    </w:p>
    <w:p w14:paraId="289C57EB" w14:textId="77777777" w:rsidR="00637A34" w:rsidRPr="00FE5256" w:rsidRDefault="00637A34" w:rsidP="00637A34">
      <w:pPr>
        <w:widowControl w:val="0"/>
        <w:tabs>
          <w:tab w:val="left" w:pos="2410"/>
        </w:tabs>
        <w:spacing w:after="0"/>
        <w:jc w:val="center"/>
        <w:rPr>
          <w:rFonts w:ascii="Arial" w:hAnsi="Arial" w:cs="Arial"/>
          <w:bCs/>
          <w:sz w:val="28"/>
          <w:szCs w:val="28"/>
        </w:rPr>
      </w:pPr>
    </w:p>
    <w:p w14:paraId="10E5A9D1" w14:textId="77777777" w:rsidR="00637A34" w:rsidRDefault="00637A34" w:rsidP="00637A34">
      <w:pPr>
        <w:widowControl w:val="0"/>
        <w:tabs>
          <w:tab w:val="left" w:pos="2410"/>
        </w:tabs>
        <w:spacing w:after="0"/>
        <w:jc w:val="center"/>
        <w:rPr>
          <w:rFonts w:ascii="Arial" w:hAnsi="Arial" w:cs="Arial"/>
          <w:bCs/>
          <w:sz w:val="28"/>
          <w:szCs w:val="28"/>
        </w:rPr>
      </w:pPr>
    </w:p>
    <w:p w14:paraId="55B0696D" w14:textId="77777777" w:rsidR="00637A34" w:rsidRDefault="00637A34" w:rsidP="00637A34">
      <w:pPr>
        <w:widowControl w:val="0"/>
        <w:tabs>
          <w:tab w:val="left" w:pos="2410"/>
        </w:tabs>
        <w:spacing w:after="0"/>
        <w:jc w:val="center"/>
        <w:rPr>
          <w:rFonts w:ascii="Arial" w:hAnsi="Arial" w:cs="Arial"/>
          <w:bCs/>
          <w:sz w:val="28"/>
          <w:szCs w:val="28"/>
        </w:rPr>
      </w:pPr>
    </w:p>
    <w:p w14:paraId="6BC964C5" w14:textId="77777777" w:rsidR="00637A34" w:rsidRDefault="00637A34" w:rsidP="00637A34">
      <w:pPr>
        <w:widowControl w:val="0"/>
        <w:tabs>
          <w:tab w:val="left" w:pos="2410"/>
        </w:tabs>
        <w:spacing w:after="0"/>
        <w:jc w:val="center"/>
        <w:rPr>
          <w:rFonts w:ascii="Arial" w:hAnsi="Arial" w:cs="Arial"/>
          <w:bCs/>
          <w:sz w:val="28"/>
          <w:szCs w:val="28"/>
        </w:rPr>
      </w:pPr>
    </w:p>
    <w:p w14:paraId="282BC22B" w14:textId="77777777" w:rsidR="00637A34" w:rsidRDefault="00637A34" w:rsidP="00637A34">
      <w:pPr>
        <w:widowControl w:val="0"/>
        <w:tabs>
          <w:tab w:val="left" w:pos="2410"/>
        </w:tabs>
        <w:spacing w:after="0"/>
        <w:jc w:val="center"/>
        <w:rPr>
          <w:rFonts w:ascii="Arial" w:hAnsi="Arial" w:cs="Arial"/>
          <w:bCs/>
          <w:sz w:val="28"/>
          <w:szCs w:val="28"/>
        </w:rPr>
      </w:pPr>
    </w:p>
    <w:p w14:paraId="31C4B4FA" w14:textId="77777777" w:rsidR="00AF0329" w:rsidRDefault="00AF0329" w:rsidP="00637A34">
      <w:pPr>
        <w:widowControl w:val="0"/>
        <w:spacing w:after="0"/>
        <w:jc w:val="both"/>
        <w:rPr>
          <w:rFonts w:ascii="Arial" w:hAnsi="Arial" w:cs="Arial"/>
          <w:bCs/>
          <w:sz w:val="28"/>
          <w:szCs w:val="28"/>
        </w:rPr>
      </w:pPr>
    </w:p>
    <w:p w14:paraId="625FADFD" w14:textId="77777777" w:rsidR="00AF6FC6" w:rsidRDefault="00AF6FC6" w:rsidP="00637A34">
      <w:pPr>
        <w:widowControl w:val="0"/>
        <w:spacing w:after="0"/>
        <w:jc w:val="both"/>
        <w:rPr>
          <w:rFonts w:ascii="Arial" w:hAnsi="Arial"/>
          <w:sz w:val="28"/>
        </w:rPr>
      </w:pPr>
    </w:p>
    <w:p w14:paraId="0BA2B494" w14:textId="77777777" w:rsidR="00637A34" w:rsidRPr="00AF0329" w:rsidRDefault="00637A34" w:rsidP="00637A34">
      <w:pPr>
        <w:widowControl w:val="0"/>
        <w:spacing w:after="0"/>
        <w:jc w:val="both"/>
        <w:rPr>
          <w:rFonts w:ascii="Garamond" w:eastAsia="Times New Roman" w:hAnsi="Garamond" w:cs="Arial"/>
          <w:sz w:val="24"/>
          <w:szCs w:val="24"/>
          <w:lang w:eastAsia="sk-SK"/>
        </w:rPr>
      </w:pPr>
      <w:r w:rsidRPr="00AF0329">
        <w:rPr>
          <w:rFonts w:ascii="Garamond" w:eastAsia="Times New Roman" w:hAnsi="Garamond" w:cs="Arial"/>
          <w:b/>
          <w:caps/>
          <w:sz w:val="24"/>
          <w:szCs w:val="24"/>
          <w:lang w:eastAsia="sk-SK"/>
        </w:rPr>
        <w:t xml:space="preserve">TÁTO zmluva o MLČANLIVOSTI </w:t>
      </w:r>
      <w:r w:rsidRPr="00AF0329">
        <w:rPr>
          <w:rFonts w:ascii="Garamond" w:eastAsia="Times New Roman" w:hAnsi="Garamond" w:cs="Arial"/>
          <w:sz w:val="24"/>
          <w:szCs w:val="24"/>
          <w:lang w:eastAsia="sk-SK"/>
        </w:rPr>
        <w:t>(ďalej aj len ako „</w:t>
      </w:r>
      <w:r w:rsidRPr="00AF0329">
        <w:rPr>
          <w:rFonts w:ascii="Garamond" w:eastAsia="Times New Roman" w:hAnsi="Garamond" w:cs="Arial"/>
          <w:b/>
          <w:sz w:val="24"/>
          <w:szCs w:val="24"/>
          <w:lang w:eastAsia="sk-SK"/>
        </w:rPr>
        <w:t>NDA</w:t>
      </w:r>
      <w:r w:rsidRPr="00AF0329">
        <w:rPr>
          <w:rFonts w:ascii="Garamond" w:eastAsia="Times New Roman" w:hAnsi="Garamond" w:cs="Arial"/>
          <w:sz w:val="24"/>
          <w:szCs w:val="24"/>
          <w:lang w:eastAsia="sk-SK"/>
        </w:rPr>
        <w:t xml:space="preserve">“) je uzavretá podľa ust. § 269 ods. 2 Obchodného zákonníka v deň, mesiac a rok uvedený nižšie  </w:t>
      </w:r>
    </w:p>
    <w:p w14:paraId="7BF65A4B" w14:textId="77777777" w:rsidR="00637A34" w:rsidRPr="00AF0329" w:rsidRDefault="00637A34" w:rsidP="00637A34">
      <w:pPr>
        <w:widowControl w:val="0"/>
        <w:spacing w:after="0"/>
        <w:jc w:val="both"/>
        <w:rPr>
          <w:rFonts w:ascii="Garamond" w:eastAsia="Times New Roman" w:hAnsi="Garamond" w:cs="Arial"/>
          <w:sz w:val="24"/>
          <w:szCs w:val="24"/>
          <w:lang w:eastAsia="sk-SK"/>
        </w:rPr>
      </w:pPr>
    </w:p>
    <w:p w14:paraId="34F2E8DB" w14:textId="77777777" w:rsidR="00637A34" w:rsidRPr="00AF0329" w:rsidRDefault="00637A34" w:rsidP="00637A34">
      <w:pPr>
        <w:widowControl w:val="0"/>
        <w:spacing w:after="0"/>
        <w:jc w:val="both"/>
        <w:rPr>
          <w:rFonts w:ascii="Garamond" w:eastAsia="Times New Roman" w:hAnsi="Garamond" w:cs="Arial"/>
          <w:b/>
          <w:sz w:val="24"/>
          <w:szCs w:val="24"/>
          <w:lang w:eastAsia="sk-SK"/>
        </w:rPr>
      </w:pPr>
      <w:r w:rsidRPr="00AF0329">
        <w:rPr>
          <w:rFonts w:ascii="Garamond" w:eastAsia="Times New Roman" w:hAnsi="Garamond" w:cs="Arial"/>
          <w:b/>
          <w:sz w:val="24"/>
          <w:szCs w:val="24"/>
          <w:lang w:eastAsia="sk-SK"/>
        </w:rPr>
        <w:t>MEDZI:</w:t>
      </w:r>
    </w:p>
    <w:p w14:paraId="65DBEBE7" w14:textId="77777777" w:rsidR="00637A34" w:rsidRPr="00AF0329" w:rsidRDefault="00637A34" w:rsidP="00637A34">
      <w:pPr>
        <w:widowControl w:val="0"/>
        <w:spacing w:after="0"/>
        <w:jc w:val="both"/>
        <w:rPr>
          <w:rFonts w:ascii="Garamond" w:eastAsia="Times New Roman" w:hAnsi="Garamond" w:cs="Arial"/>
          <w:sz w:val="24"/>
          <w:szCs w:val="24"/>
        </w:rPr>
      </w:pPr>
    </w:p>
    <w:p w14:paraId="40F5EEA9" w14:textId="77777777" w:rsidR="00637A34" w:rsidRPr="00AF0329" w:rsidRDefault="00637A34" w:rsidP="00637A34">
      <w:pPr>
        <w:widowControl w:val="0"/>
        <w:spacing w:after="0"/>
        <w:ind w:left="567" w:hanging="567"/>
        <w:jc w:val="both"/>
        <w:rPr>
          <w:rFonts w:ascii="Garamond" w:hAnsi="Garamond" w:cs="Arial"/>
          <w:noProof/>
          <w:sz w:val="24"/>
          <w:szCs w:val="24"/>
        </w:rPr>
      </w:pPr>
      <w:r w:rsidRPr="00AF0329">
        <w:rPr>
          <w:rFonts w:ascii="Garamond" w:eastAsia="Times New Roman" w:hAnsi="Garamond" w:cs="Arial"/>
          <w:sz w:val="24"/>
          <w:szCs w:val="24"/>
        </w:rPr>
        <w:t>(</w:t>
      </w:r>
      <w:r w:rsidRPr="00AF0329">
        <w:rPr>
          <w:rFonts w:ascii="Garamond" w:eastAsia="Times New Roman" w:hAnsi="Garamond" w:cs="Arial"/>
          <w:b/>
          <w:bCs/>
          <w:sz w:val="24"/>
          <w:szCs w:val="24"/>
        </w:rPr>
        <w:t>1</w:t>
      </w:r>
      <w:r w:rsidRPr="00AF0329">
        <w:rPr>
          <w:rFonts w:ascii="Garamond" w:eastAsia="Times New Roman" w:hAnsi="Garamond" w:cs="Arial"/>
          <w:sz w:val="24"/>
          <w:szCs w:val="24"/>
        </w:rPr>
        <w:t>)</w:t>
      </w:r>
      <w:r w:rsidRPr="00AF0329">
        <w:rPr>
          <w:rFonts w:ascii="Garamond" w:eastAsia="Times New Roman" w:hAnsi="Garamond" w:cs="Arial"/>
          <w:sz w:val="24"/>
          <w:szCs w:val="24"/>
        </w:rPr>
        <w:tab/>
      </w:r>
      <w:r w:rsidRPr="00AF0329">
        <w:rPr>
          <w:rFonts w:ascii="Garamond" w:hAnsi="Garamond" w:cs="Arial"/>
          <w:b/>
          <w:bCs/>
          <w:noProof/>
          <w:sz w:val="24"/>
          <w:szCs w:val="24"/>
        </w:rPr>
        <w:t>SEZ Krompachy, a.s</w:t>
      </w:r>
      <w:r w:rsidR="00EB55B8">
        <w:rPr>
          <w:rFonts w:ascii="Garamond" w:hAnsi="Garamond" w:cs="Arial"/>
          <w:b/>
          <w:bCs/>
          <w:noProof/>
          <w:sz w:val="24"/>
          <w:szCs w:val="24"/>
        </w:rPr>
        <w:t>.</w:t>
      </w:r>
      <w:r w:rsidRPr="00AF0329">
        <w:rPr>
          <w:rFonts w:ascii="Garamond" w:eastAsia="Times New Roman" w:hAnsi="Garamond" w:cs="Arial"/>
          <w:noProof/>
          <w:sz w:val="24"/>
          <w:szCs w:val="24"/>
          <w:lang w:eastAsia="sk-SK"/>
        </w:rPr>
        <w:t xml:space="preserve">, so sídlom na ulici </w:t>
      </w:r>
      <w:r w:rsidRPr="00AF0329">
        <w:rPr>
          <w:rFonts w:ascii="Garamond" w:hAnsi="Garamond" w:cs="Arial"/>
          <w:noProof/>
          <w:sz w:val="24"/>
          <w:szCs w:val="24"/>
        </w:rPr>
        <w:t>Hornádska 1 Krompachy 053 42, Slovenská republika</w:t>
      </w:r>
      <w:r w:rsidRPr="00AF0329">
        <w:rPr>
          <w:rFonts w:ascii="Garamond" w:eastAsia="Times New Roman" w:hAnsi="Garamond" w:cs="Arial"/>
          <w:noProof/>
          <w:sz w:val="24"/>
          <w:szCs w:val="24"/>
          <w:lang w:eastAsia="sk-SK"/>
        </w:rPr>
        <w:t>,</w:t>
      </w:r>
      <w:r w:rsidRPr="00AF0329">
        <w:rPr>
          <w:rFonts w:ascii="Garamond" w:eastAsia="Times New Roman" w:hAnsi="Garamond" w:cs="Arial"/>
          <w:sz w:val="24"/>
          <w:szCs w:val="24"/>
        </w:rPr>
        <w:t xml:space="preserve"> </w:t>
      </w:r>
      <w:r w:rsidRPr="00AF0329">
        <w:rPr>
          <w:rFonts w:ascii="Garamond" w:eastAsia="Times New Roman" w:hAnsi="Garamond" w:cs="Arial"/>
          <w:noProof/>
          <w:sz w:val="24"/>
          <w:szCs w:val="24"/>
          <w:lang w:eastAsia="sk-SK"/>
        </w:rPr>
        <w:t xml:space="preserve">IČO: </w:t>
      </w:r>
      <w:r w:rsidRPr="00AF0329">
        <w:rPr>
          <w:rFonts w:ascii="Garamond" w:hAnsi="Garamond" w:cs="Arial"/>
          <w:noProof/>
          <w:sz w:val="24"/>
          <w:szCs w:val="24"/>
        </w:rPr>
        <w:t>36 177 644</w:t>
      </w:r>
      <w:r w:rsidRPr="00AF0329">
        <w:rPr>
          <w:rFonts w:ascii="Garamond" w:eastAsia="Times New Roman" w:hAnsi="Garamond" w:cs="Arial"/>
          <w:noProof/>
          <w:sz w:val="24"/>
          <w:szCs w:val="24"/>
          <w:lang w:eastAsia="sk-SK"/>
        </w:rPr>
        <w:t xml:space="preserve">, zapísaná v Obchodnom registri vedenom Mestským súdom Košice, oddiel: Sa, vložka číslo: 903/V </w:t>
      </w:r>
      <w:r w:rsidRPr="00AF0329">
        <w:rPr>
          <w:rFonts w:ascii="Garamond" w:hAnsi="Garamond" w:cs="Arial"/>
          <w:sz w:val="24"/>
          <w:szCs w:val="24"/>
        </w:rPr>
        <w:t>(ďalej aj len ako „</w:t>
      </w:r>
      <w:r w:rsidRPr="00AF0329">
        <w:rPr>
          <w:rFonts w:ascii="Garamond" w:hAnsi="Garamond" w:cs="Arial"/>
          <w:b/>
          <w:sz w:val="24"/>
          <w:szCs w:val="24"/>
        </w:rPr>
        <w:t>Úpadca</w:t>
      </w:r>
      <w:r w:rsidRPr="00AF0329">
        <w:rPr>
          <w:rFonts w:ascii="Garamond" w:hAnsi="Garamond" w:cs="Arial"/>
          <w:sz w:val="24"/>
          <w:szCs w:val="24"/>
        </w:rPr>
        <w:t>“)</w:t>
      </w:r>
      <w:r w:rsidRPr="00AF0329">
        <w:rPr>
          <w:rFonts w:ascii="Garamond" w:eastAsia="Times New Roman" w:hAnsi="Garamond" w:cs="Arial"/>
          <w:noProof/>
          <w:sz w:val="24"/>
          <w:szCs w:val="24"/>
          <w:lang w:eastAsia="sk-SK"/>
        </w:rPr>
        <w:t>,</w:t>
      </w:r>
      <w:r w:rsidRPr="00AF0329">
        <w:rPr>
          <w:rFonts w:ascii="Garamond" w:eastAsia="Times New Roman" w:hAnsi="Garamond" w:cs="Arial"/>
          <w:sz w:val="24"/>
          <w:szCs w:val="24"/>
        </w:rPr>
        <w:t xml:space="preserve"> </w:t>
      </w:r>
      <w:r w:rsidRPr="00AF0329">
        <w:rPr>
          <w:rFonts w:ascii="Garamond" w:hAnsi="Garamond" w:cs="Arial"/>
          <w:sz w:val="24"/>
          <w:szCs w:val="24"/>
        </w:rPr>
        <w:t xml:space="preserve">v mene a na účet ktorej v zmysle ust. § 44 ods. 1 ZKR koná správca </w:t>
      </w:r>
      <w:r w:rsidRPr="00AF0329">
        <w:rPr>
          <w:rFonts w:ascii="Garamond" w:hAnsi="Garamond" w:cs="Arial"/>
          <w:b/>
          <w:bCs/>
          <w:sz w:val="24"/>
          <w:szCs w:val="24"/>
        </w:rPr>
        <w:t>UBC 2020, k.</w:t>
      </w:r>
      <w:r w:rsidR="009E1FD4">
        <w:rPr>
          <w:rFonts w:ascii="Garamond" w:hAnsi="Garamond" w:cs="Arial"/>
          <w:b/>
          <w:bCs/>
          <w:sz w:val="24"/>
          <w:szCs w:val="24"/>
        </w:rPr>
        <w:t xml:space="preserve"> </w:t>
      </w:r>
      <w:r w:rsidRPr="00AF0329">
        <w:rPr>
          <w:rFonts w:ascii="Garamond" w:hAnsi="Garamond" w:cs="Arial"/>
          <w:b/>
          <w:bCs/>
          <w:sz w:val="24"/>
          <w:szCs w:val="24"/>
        </w:rPr>
        <w:t>s.</w:t>
      </w:r>
      <w:r w:rsidRPr="00AF0329">
        <w:rPr>
          <w:rFonts w:ascii="Garamond" w:eastAsia="Times New Roman" w:hAnsi="Garamond" w:cs="Arial"/>
          <w:sz w:val="24"/>
          <w:szCs w:val="24"/>
          <w:lang w:eastAsia="sk-SK"/>
        </w:rPr>
        <w:t xml:space="preserve">, </w:t>
      </w:r>
      <w:r w:rsidRPr="00AF0329">
        <w:rPr>
          <w:rFonts w:ascii="Garamond" w:hAnsi="Garamond" w:cs="Arial"/>
          <w:sz w:val="24"/>
          <w:szCs w:val="24"/>
        </w:rPr>
        <w:t>so sídlom na ulici Tamaškovičova 2742/17, 917 01 Trnava,</w:t>
      </w:r>
      <w:r w:rsidRPr="00AF0329">
        <w:rPr>
          <w:rFonts w:ascii="Garamond" w:eastAsia="Times New Roman" w:hAnsi="Garamond" w:cs="Arial"/>
          <w:sz w:val="24"/>
          <w:szCs w:val="24"/>
          <w:lang w:eastAsia="sk-SK"/>
        </w:rPr>
        <w:t xml:space="preserve"> Slovenská republika,</w:t>
      </w:r>
      <w:r w:rsidRPr="00AF0329">
        <w:rPr>
          <w:rFonts w:ascii="Garamond" w:hAnsi="Garamond" w:cs="Arial"/>
          <w:sz w:val="24"/>
          <w:szCs w:val="24"/>
        </w:rPr>
        <w:t xml:space="preserve"> </w:t>
      </w:r>
      <w:r w:rsidRPr="00AF0329">
        <w:rPr>
          <w:rFonts w:ascii="Garamond" w:eastAsia="Times New Roman" w:hAnsi="Garamond" w:cs="Arial"/>
          <w:sz w:val="24"/>
          <w:szCs w:val="24"/>
          <w:lang w:eastAsia="sk-SK"/>
        </w:rPr>
        <w:t xml:space="preserve">IČO: </w:t>
      </w:r>
      <w:r w:rsidRPr="00AF0329">
        <w:rPr>
          <w:rFonts w:ascii="Garamond" w:hAnsi="Garamond" w:cs="Arial"/>
          <w:sz w:val="24"/>
          <w:szCs w:val="24"/>
        </w:rPr>
        <w:t>53 151 135</w:t>
      </w:r>
      <w:r w:rsidRPr="00AF0329">
        <w:rPr>
          <w:rFonts w:ascii="Garamond" w:eastAsia="Times New Roman" w:hAnsi="Garamond" w:cs="Arial"/>
          <w:sz w:val="24"/>
          <w:szCs w:val="24"/>
          <w:lang w:eastAsia="sk-SK"/>
        </w:rPr>
        <w:t>, zapísaný v Obchodom registri vedenom Okresným súdom Trnava,</w:t>
      </w:r>
      <w:r w:rsidRPr="00AF0329">
        <w:rPr>
          <w:rFonts w:ascii="Garamond" w:hAnsi="Garamond" w:cs="Arial"/>
          <w:sz w:val="24"/>
          <w:szCs w:val="24"/>
        </w:rPr>
        <w:t xml:space="preserve"> </w:t>
      </w:r>
      <w:r w:rsidRPr="00AF0329">
        <w:rPr>
          <w:rFonts w:ascii="Garamond" w:eastAsia="Times New Roman" w:hAnsi="Garamond" w:cs="Arial"/>
          <w:sz w:val="24"/>
          <w:szCs w:val="24"/>
          <w:lang w:eastAsia="sk-SK"/>
        </w:rPr>
        <w:t xml:space="preserve">oddiel: Sr, vložka číslo: 10148/T </w:t>
      </w:r>
      <w:r w:rsidRPr="00AF0329">
        <w:rPr>
          <w:rFonts w:ascii="Garamond" w:eastAsia="Times New Roman" w:hAnsi="Garamond" w:cs="Arial"/>
          <w:sz w:val="24"/>
          <w:szCs w:val="24"/>
        </w:rPr>
        <w:t>(ďalej aj len ako „</w:t>
      </w:r>
      <w:r w:rsidRPr="00AF0329">
        <w:rPr>
          <w:rFonts w:ascii="Garamond" w:eastAsia="Times New Roman" w:hAnsi="Garamond" w:cs="Arial"/>
          <w:b/>
          <w:sz w:val="24"/>
          <w:szCs w:val="24"/>
        </w:rPr>
        <w:t>Správca</w:t>
      </w:r>
      <w:r w:rsidRPr="00AF0329">
        <w:rPr>
          <w:rFonts w:ascii="Garamond" w:eastAsia="Times New Roman" w:hAnsi="Garamond" w:cs="Arial"/>
          <w:sz w:val="24"/>
          <w:szCs w:val="24"/>
        </w:rPr>
        <w:t>“); (ďalej aj len ako „</w:t>
      </w:r>
      <w:r w:rsidRPr="00AF0329">
        <w:rPr>
          <w:rFonts w:ascii="Garamond" w:eastAsia="Times New Roman" w:hAnsi="Garamond" w:cs="Arial"/>
          <w:b/>
          <w:sz w:val="24"/>
          <w:szCs w:val="24"/>
        </w:rPr>
        <w:t>Poskytovateľ</w:t>
      </w:r>
      <w:r w:rsidRPr="00AF0329">
        <w:rPr>
          <w:rFonts w:ascii="Garamond" w:eastAsia="Times New Roman" w:hAnsi="Garamond" w:cs="Arial"/>
          <w:sz w:val="24"/>
          <w:szCs w:val="24"/>
        </w:rPr>
        <w:t>“)</w:t>
      </w:r>
    </w:p>
    <w:p w14:paraId="35D198E5" w14:textId="77777777" w:rsidR="00637A34" w:rsidRPr="00AF0329" w:rsidRDefault="00637A34" w:rsidP="00637A34">
      <w:pPr>
        <w:widowControl w:val="0"/>
        <w:spacing w:after="0"/>
        <w:ind w:left="567"/>
        <w:jc w:val="both"/>
        <w:rPr>
          <w:rFonts w:ascii="Garamond" w:eastAsia="Times New Roman" w:hAnsi="Garamond" w:cs="Arial"/>
          <w:b/>
          <w:sz w:val="24"/>
          <w:szCs w:val="24"/>
        </w:rPr>
      </w:pPr>
    </w:p>
    <w:p w14:paraId="44E35851" w14:textId="77777777" w:rsidR="00637A34" w:rsidRPr="00AF0329" w:rsidRDefault="00637A34" w:rsidP="00637A34">
      <w:pPr>
        <w:widowControl w:val="0"/>
        <w:spacing w:after="0"/>
        <w:ind w:left="567"/>
        <w:jc w:val="both"/>
        <w:rPr>
          <w:rFonts w:ascii="Garamond" w:eastAsia="Times New Roman" w:hAnsi="Garamond" w:cs="Arial"/>
          <w:b/>
          <w:sz w:val="24"/>
          <w:szCs w:val="24"/>
        </w:rPr>
      </w:pPr>
      <w:r w:rsidRPr="00AF0329">
        <w:rPr>
          <w:rFonts w:ascii="Garamond" w:eastAsia="Times New Roman" w:hAnsi="Garamond" w:cs="Arial"/>
          <w:b/>
          <w:sz w:val="24"/>
          <w:szCs w:val="24"/>
        </w:rPr>
        <w:t>a</w:t>
      </w:r>
    </w:p>
    <w:p w14:paraId="60BFEE12" w14:textId="77777777" w:rsidR="00637A34" w:rsidRPr="00AF0329" w:rsidRDefault="00637A34" w:rsidP="00637A34">
      <w:pPr>
        <w:widowControl w:val="0"/>
        <w:spacing w:after="0"/>
        <w:ind w:left="567"/>
        <w:jc w:val="both"/>
        <w:rPr>
          <w:rFonts w:ascii="Garamond" w:eastAsia="Times New Roman" w:hAnsi="Garamond" w:cs="Arial"/>
          <w:bCs/>
          <w:sz w:val="24"/>
          <w:szCs w:val="24"/>
        </w:rPr>
      </w:pPr>
    </w:p>
    <w:p w14:paraId="3E1D0FCA" w14:textId="77777777" w:rsidR="00637A34" w:rsidRPr="00AF0329" w:rsidRDefault="00637A34" w:rsidP="00637A34">
      <w:pPr>
        <w:widowControl w:val="0"/>
        <w:tabs>
          <w:tab w:val="left" w:pos="-8505"/>
        </w:tabs>
        <w:spacing w:after="0"/>
        <w:ind w:left="567" w:hanging="567"/>
        <w:jc w:val="both"/>
        <w:rPr>
          <w:rFonts w:ascii="Garamond" w:hAnsi="Garamond" w:cs="Arial"/>
          <w:bCs/>
          <w:sz w:val="24"/>
          <w:szCs w:val="24"/>
        </w:rPr>
      </w:pPr>
      <w:r w:rsidRPr="00AF0329">
        <w:rPr>
          <w:rFonts w:ascii="Garamond" w:eastAsia="Times New Roman" w:hAnsi="Garamond" w:cs="Arial"/>
          <w:sz w:val="24"/>
          <w:szCs w:val="24"/>
        </w:rPr>
        <w:t>(</w:t>
      </w:r>
      <w:r w:rsidRPr="00AF0329">
        <w:rPr>
          <w:rFonts w:ascii="Garamond" w:eastAsia="Times New Roman" w:hAnsi="Garamond" w:cs="Arial"/>
          <w:b/>
          <w:bCs/>
          <w:sz w:val="24"/>
          <w:szCs w:val="24"/>
        </w:rPr>
        <w:t>2</w:t>
      </w:r>
      <w:r w:rsidRPr="00AF0329">
        <w:rPr>
          <w:rFonts w:ascii="Garamond" w:eastAsia="Times New Roman" w:hAnsi="Garamond" w:cs="Arial"/>
          <w:sz w:val="24"/>
          <w:szCs w:val="24"/>
        </w:rPr>
        <w:t>)</w:t>
      </w:r>
      <w:r w:rsidRPr="00AF0329">
        <w:rPr>
          <w:rFonts w:ascii="Garamond" w:eastAsia="Times New Roman" w:hAnsi="Garamond" w:cs="Arial"/>
          <w:sz w:val="24"/>
          <w:szCs w:val="24"/>
        </w:rPr>
        <w:tab/>
      </w:r>
      <w:permStart w:id="1077375899" w:edGrp="everyone"/>
      <w:r w:rsidRPr="00AF0329">
        <w:rPr>
          <w:rFonts w:ascii="Garamond" w:hAnsi="Garamond" w:cs="Arial"/>
          <w:bCs/>
          <w:sz w:val="24"/>
          <w:szCs w:val="24"/>
        </w:rPr>
        <w:t>[</w:t>
      </w:r>
      <w:r w:rsidRPr="00AF0329">
        <w:rPr>
          <w:rFonts w:ascii="Garamond" w:hAnsi="Garamond" w:cs="Arial"/>
          <w:b/>
          <w:sz w:val="24"/>
          <w:szCs w:val="24"/>
          <w:highlight w:val="yellow"/>
        </w:rPr>
        <w:t>názov</w:t>
      </w:r>
      <w:r w:rsidRPr="00AF0329">
        <w:rPr>
          <w:rFonts w:ascii="Garamond" w:hAnsi="Garamond" w:cs="Arial"/>
          <w:sz w:val="24"/>
          <w:szCs w:val="24"/>
          <w:highlight w:val="yellow"/>
        </w:rPr>
        <w:t xml:space="preserve"> alebo </w:t>
      </w:r>
      <w:r w:rsidRPr="00AF0329">
        <w:rPr>
          <w:rFonts w:ascii="Garamond" w:hAnsi="Garamond" w:cs="Arial"/>
          <w:b/>
          <w:sz w:val="24"/>
          <w:szCs w:val="24"/>
          <w:highlight w:val="yellow"/>
        </w:rPr>
        <w:t xml:space="preserve">obchodné meno </w:t>
      </w:r>
      <w:r w:rsidRPr="00AF0329">
        <w:rPr>
          <w:rFonts w:ascii="Garamond" w:hAnsi="Garamond" w:cs="Arial"/>
          <w:sz w:val="24"/>
          <w:szCs w:val="24"/>
          <w:highlight w:val="yellow"/>
        </w:rPr>
        <w:t xml:space="preserve">alebo </w:t>
      </w:r>
      <w:r w:rsidRPr="00AF0329">
        <w:rPr>
          <w:rFonts w:ascii="Garamond" w:hAnsi="Garamond" w:cs="Arial"/>
          <w:b/>
          <w:sz w:val="24"/>
          <w:szCs w:val="24"/>
          <w:highlight w:val="yellow"/>
        </w:rPr>
        <w:t>meno a priezvisko</w:t>
      </w:r>
      <w:r w:rsidRPr="00AF0329">
        <w:rPr>
          <w:rFonts w:ascii="Garamond" w:hAnsi="Garamond" w:cs="Arial"/>
          <w:bCs/>
          <w:sz w:val="24"/>
          <w:szCs w:val="24"/>
        </w:rPr>
        <w:t xml:space="preserve">], </w:t>
      </w:r>
      <w:r w:rsidRPr="00AF0329">
        <w:rPr>
          <w:rFonts w:ascii="Garamond" w:hAnsi="Garamond" w:cs="Arial"/>
          <w:sz w:val="24"/>
          <w:szCs w:val="24"/>
        </w:rPr>
        <w:t>[</w:t>
      </w:r>
      <w:r w:rsidRPr="00AF0329">
        <w:rPr>
          <w:rFonts w:ascii="Garamond" w:hAnsi="Garamond" w:cs="Arial"/>
          <w:sz w:val="24"/>
          <w:szCs w:val="24"/>
          <w:highlight w:val="yellow"/>
        </w:rPr>
        <w:t>adresa sídla, miesta podnikania alebo bydliska, štát</w:t>
      </w:r>
      <w:r w:rsidRPr="00AF0329">
        <w:rPr>
          <w:rFonts w:ascii="Garamond" w:hAnsi="Garamond" w:cs="Arial"/>
          <w:sz w:val="24"/>
          <w:szCs w:val="24"/>
        </w:rPr>
        <w:t>],</w:t>
      </w:r>
      <w:r w:rsidRPr="00AF0329">
        <w:rPr>
          <w:rFonts w:ascii="Garamond" w:hAnsi="Garamond" w:cs="Arial"/>
          <w:bCs/>
          <w:sz w:val="24"/>
          <w:szCs w:val="24"/>
        </w:rPr>
        <w:t xml:space="preserve"> [</w:t>
      </w:r>
      <w:r w:rsidRPr="00AF0329">
        <w:rPr>
          <w:rFonts w:ascii="Garamond" w:hAnsi="Garamond" w:cs="Arial"/>
          <w:bCs/>
          <w:sz w:val="24"/>
          <w:szCs w:val="24"/>
          <w:highlight w:val="yellow"/>
        </w:rPr>
        <w:t>i</w:t>
      </w:r>
      <w:r w:rsidRPr="00AF0329">
        <w:rPr>
          <w:rFonts w:ascii="Garamond" w:hAnsi="Garamond" w:cs="Arial"/>
          <w:sz w:val="24"/>
          <w:szCs w:val="24"/>
          <w:highlight w:val="yellow"/>
        </w:rPr>
        <w:t>dentifikačné číslo (ak bolo pridelené</w:t>
      </w:r>
      <w:r w:rsidRPr="00AF0329">
        <w:rPr>
          <w:rFonts w:ascii="Garamond" w:hAnsi="Garamond" w:cs="Arial"/>
          <w:sz w:val="24"/>
          <w:szCs w:val="24"/>
        </w:rPr>
        <w:t>)],</w:t>
      </w:r>
      <w:r w:rsidRPr="00AF0329">
        <w:rPr>
          <w:rFonts w:ascii="Garamond" w:hAnsi="Garamond" w:cs="Arial"/>
          <w:bCs/>
          <w:sz w:val="24"/>
          <w:szCs w:val="24"/>
        </w:rPr>
        <w:t xml:space="preserve"> [</w:t>
      </w:r>
      <w:r w:rsidRPr="00AF0329">
        <w:rPr>
          <w:rFonts w:ascii="Garamond" w:hAnsi="Garamond" w:cs="Arial"/>
          <w:sz w:val="24"/>
          <w:szCs w:val="24"/>
          <w:highlight w:val="yellow"/>
        </w:rPr>
        <w:t>bližšia identifikácia zápisu v príslušnom verejnom registri</w:t>
      </w:r>
      <w:r w:rsidRPr="00AF0329">
        <w:rPr>
          <w:rFonts w:ascii="Garamond" w:hAnsi="Garamond" w:cs="Arial"/>
          <w:sz w:val="24"/>
          <w:szCs w:val="24"/>
        </w:rPr>
        <w:t>]</w:t>
      </w:r>
      <w:r w:rsidRPr="00AF0329">
        <w:rPr>
          <w:rFonts w:ascii="Garamond" w:hAnsi="Garamond" w:cs="Arial"/>
          <w:bCs/>
          <w:sz w:val="24"/>
          <w:szCs w:val="24"/>
        </w:rPr>
        <w:t xml:space="preserve">, </w:t>
      </w:r>
      <w:r w:rsidRPr="00AF0329">
        <w:rPr>
          <w:rFonts w:ascii="Garamond" w:hAnsi="Garamond" w:cs="Arial"/>
          <w:iCs/>
          <w:sz w:val="24"/>
          <w:szCs w:val="24"/>
          <w:highlight w:val="yellow"/>
        </w:rPr>
        <w:t>konajúci prostredníctvom (v prípade právnických osôb)</w:t>
      </w:r>
      <w:r w:rsidRPr="00AF0329">
        <w:rPr>
          <w:rFonts w:ascii="Garamond" w:hAnsi="Garamond" w:cs="Arial"/>
          <w:iCs/>
          <w:sz w:val="24"/>
          <w:szCs w:val="24"/>
        </w:rPr>
        <w:t>:</w:t>
      </w:r>
      <w:r w:rsidRPr="00AF0329">
        <w:rPr>
          <w:rFonts w:ascii="Garamond" w:hAnsi="Garamond" w:cs="Arial"/>
          <w:bCs/>
          <w:sz w:val="24"/>
          <w:szCs w:val="24"/>
        </w:rPr>
        <w:t xml:space="preserve"> </w:t>
      </w:r>
      <w:r w:rsidRPr="00AF0329">
        <w:rPr>
          <w:rFonts w:ascii="Garamond" w:hAnsi="Garamond" w:cs="Arial"/>
          <w:iCs/>
          <w:sz w:val="24"/>
          <w:szCs w:val="24"/>
        </w:rPr>
        <w:t>[</w:t>
      </w:r>
      <w:r w:rsidRPr="00AF0329">
        <w:rPr>
          <w:rFonts w:ascii="Garamond" w:hAnsi="Garamond" w:cs="Arial"/>
          <w:iCs/>
          <w:sz w:val="24"/>
          <w:szCs w:val="24"/>
          <w:highlight w:val="yellow"/>
        </w:rPr>
        <w:t>titul, m</w:t>
      </w:r>
      <w:r w:rsidRPr="00AF0329">
        <w:rPr>
          <w:rFonts w:ascii="Garamond" w:hAnsi="Garamond" w:cs="Arial"/>
          <w:sz w:val="24"/>
          <w:szCs w:val="24"/>
          <w:highlight w:val="yellow"/>
        </w:rPr>
        <w:t>eno a priezvisko, dátum narodenia, adresa pobytu a funkcia] [adresa na doručovanie (pre všetky písomnosti) na území Slovenskej republiky], [e-mailová adresa na účely elektronickej komunikácie], [telefónne číslo na účely telefonickej komunikácie]</w:t>
      </w:r>
      <w:r w:rsidRPr="00AF0329">
        <w:rPr>
          <w:rFonts w:ascii="Garamond" w:eastAsia="Times New Roman" w:hAnsi="Garamond" w:cs="Arial"/>
          <w:sz w:val="24"/>
          <w:szCs w:val="24"/>
          <w:highlight w:val="yellow"/>
        </w:rPr>
        <w:t xml:space="preserve"> (ďalej aj len ako „</w:t>
      </w:r>
      <w:r w:rsidRPr="00AF0329">
        <w:rPr>
          <w:rFonts w:ascii="Garamond" w:eastAsia="Times New Roman" w:hAnsi="Garamond" w:cs="Arial"/>
          <w:b/>
          <w:sz w:val="24"/>
          <w:szCs w:val="24"/>
          <w:highlight w:val="yellow"/>
        </w:rPr>
        <w:t>Recipient</w:t>
      </w:r>
      <w:r w:rsidRPr="00AF0329">
        <w:rPr>
          <w:rFonts w:ascii="Garamond" w:eastAsia="Times New Roman" w:hAnsi="Garamond" w:cs="Arial"/>
          <w:sz w:val="24"/>
          <w:szCs w:val="24"/>
          <w:highlight w:val="yellow"/>
        </w:rPr>
        <w:t>“);</w:t>
      </w:r>
    </w:p>
    <w:permEnd w:id="1077375899"/>
    <w:p w14:paraId="7BF39DC2" w14:textId="77777777" w:rsidR="00637A34" w:rsidRPr="00AF0329" w:rsidRDefault="00637A34" w:rsidP="00637A34">
      <w:pPr>
        <w:widowControl w:val="0"/>
        <w:spacing w:after="0"/>
        <w:ind w:left="567"/>
        <w:jc w:val="both"/>
        <w:rPr>
          <w:rFonts w:ascii="Garamond" w:eastAsia="Times New Roman" w:hAnsi="Garamond" w:cs="Arial"/>
          <w:kern w:val="20"/>
          <w:sz w:val="24"/>
          <w:szCs w:val="24"/>
        </w:rPr>
      </w:pPr>
    </w:p>
    <w:p w14:paraId="4BF81276" w14:textId="77777777" w:rsidR="00637A34" w:rsidRPr="00AF0329" w:rsidRDefault="00637A34" w:rsidP="00637A34">
      <w:pPr>
        <w:widowControl w:val="0"/>
        <w:spacing w:after="0"/>
        <w:ind w:left="567"/>
        <w:jc w:val="both"/>
        <w:rPr>
          <w:rFonts w:ascii="Garamond" w:eastAsia="Times New Roman" w:hAnsi="Garamond" w:cs="Arial"/>
          <w:kern w:val="20"/>
          <w:sz w:val="24"/>
          <w:szCs w:val="24"/>
        </w:rPr>
      </w:pPr>
      <w:r w:rsidRPr="00AF0329">
        <w:rPr>
          <w:rFonts w:ascii="Garamond" w:eastAsia="Times New Roman" w:hAnsi="Garamond" w:cs="Arial"/>
          <w:kern w:val="20"/>
          <w:sz w:val="24"/>
          <w:szCs w:val="24"/>
        </w:rPr>
        <w:t>(Poskytovateľ a Recipient ďalej spolu aj len ako „</w:t>
      </w:r>
      <w:r w:rsidRPr="00AF0329">
        <w:rPr>
          <w:rFonts w:ascii="Garamond" w:eastAsia="Times New Roman" w:hAnsi="Garamond" w:cs="Arial"/>
          <w:b/>
          <w:kern w:val="20"/>
          <w:sz w:val="24"/>
          <w:szCs w:val="24"/>
        </w:rPr>
        <w:t>Zmluvné strany</w:t>
      </w:r>
      <w:r w:rsidRPr="00AF0329">
        <w:rPr>
          <w:rFonts w:ascii="Garamond" w:eastAsia="Times New Roman" w:hAnsi="Garamond" w:cs="Arial"/>
          <w:kern w:val="20"/>
          <w:sz w:val="24"/>
          <w:szCs w:val="24"/>
        </w:rPr>
        <w:t>“ a každý z nich samostatne aj len ako „</w:t>
      </w:r>
      <w:r w:rsidRPr="00AF0329">
        <w:rPr>
          <w:rFonts w:ascii="Garamond" w:eastAsia="Times New Roman" w:hAnsi="Garamond" w:cs="Arial"/>
          <w:b/>
          <w:kern w:val="20"/>
          <w:sz w:val="24"/>
          <w:szCs w:val="24"/>
        </w:rPr>
        <w:t>Zmluvná strana</w:t>
      </w:r>
      <w:r w:rsidRPr="00AF0329">
        <w:rPr>
          <w:rFonts w:ascii="Garamond" w:eastAsia="Times New Roman" w:hAnsi="Garamond" w:cs="Arial"/>
          <w:kern w:val="20"/>
          <w:sz w:val="24"/>
          <w:szCs w:val="24"/>
        </w:rPr>
        <w:t>“).</w:t>
      </w:r>
    </w:p>
    <w:p w14:paraId="06E923CB" w14:textId="77777777" w:rsidR="00637A34" w:rsidRPr="00AF0329" w:rsidRDefault="00637A34" w:rsidP="00637A34">
      <w:pPr>
        <w:widowControl w:val="0"/>
        <w:spacing w:after="0"/>
        <w:ind w:left="567"/>
        <w:rPr>
          <w:rFonts w:ascii="Garamond" w:hAnsi="Garamond" w:cs="Arial"/>
          <w:iCs/>
          <w:sz w:val="24"/>
          <w:szCs w:val="24"/>
        </w:rPr>
      </w:pPr>
    </w:p>
    <w:p w14:paraId="390EDDF1" w14:textId="77777777" w:rsidR="00637A34" w:rsidRPr="00AF0329" w:rsidRDefault="00637A34" w:rsidP="00637A34">
      <w:pPr>
        <w:pStyle w:val="Odsekzoznamu"/>
        <w:widowControl w:val="0"/>
        <w:numPr>
          <w:ilvl w:val="0"/>
          <w:numId w:val="4"/>
        </w:numPr>
        <w:spacing w:after="0" w:line="276" w:lineRule="auto"/>
        <w:ind w:left="567" w:hanging="567"/>
        <w:rPr>
          <w:rFonts w:ascii="Garamond" w:hAnsi="Garamond" w:cs="Arial"/>
          <w:b/>
          <w:sz w:val="24"/>
          <w:szCs w:val="24"/>
        </w:rPr>
      </w:pPr>
      <w:r w:rsidRPr="00AF0329">
        <w:rPr>
          <w:rFonts w:ascii="Garamond" w:hAnsi="Garamond" w:cs="Arial"/>
          <w:b/>
          <w:sz w:val="24"/>
          <w:szCs w:val="24"/>
        </w:rPr>
        <w:t>DEFINÍCIE</w:t>
      </w:r>
    </w:p>
    <w:p w14:paraId="0A652D10" w14:textId="77777777" w:rsidR="00637A34" w:rsidRPr="00AF0329" w:rsidRDefault="00637A34" w:rsidP="00637A34">
      <w:pPr>
        <w:pStyle w:val="Odsekzoznamu"/>
        <w:widowControl w:val="0"/>
        <w:spacing w:after="0"/>
        <w:ind w:left="567"/>
        <w:jc w:val="both"/>
        <w:rPr>
          <w:rFonts w:ascii="Garamond" w:hAnsi="Garamond" w:cs="Arial"/>
          <w:sz w:val="24"/>
          <w:szCs w:val="24"/>
        </w:rPr>
      </w:pPr>
    </w:p>
    <w:p w14:paraId="667E6F5D" w14:textId="77777777" w:rsidR="00637A34" w:rsidRPr="002C051B" w:rsidRDefault="00637A34" w:rsidP="00637A34">
      <w:pPr>
        <w:pStyle w:val="Odsekzoznamu"/>
        <w:widowControl w:val="0"/>
        <w:spacing w:after="0"/>
        <w:ind w:left="567"/>
        <w:jc w:val="both"/>
        <w:rPr>
          <w:rFonts w:ascii="Garamond" w:hAnsi="Garamond" w:cs="Arial"/>
          <w:sz w:val="24"/>
          <w:szCs w:val="24"/>
        </w:rPr>
      </w:pPr>
      <w:r w:rsidRPr="00AF0329">
        <w:rPr>
          <w:rFonts w:ascii="Garamond" w:hAnsi="Garamond" w:cs="Arial"/>
          <w:sz w:val="24"/>
          <w:szCs w:val="24"/>
        </w:rPr>
        <w:t>Pokiaľ sa v NDA vyslovene neuvádza inak, slová, slovné spojenia a/alebo aj ucelené súbory viacerých slov začínajúce veľkým začiatočným písmenom (pojmy) použité v NDA majú význam udelený im Zmluvnými stranami v tomto bode 1.1 tohto článku 1 NDA a/alebo význam udelený im slovom, slovami, súborom slov, vetou alebo časťou vety predchádzajúcimi v texte jednoduchej zátvorke () obsahujúcej príslušný pojem začínajúci veľkým začiatočným písmenom, ktorý je oddelený od ostatného textu úvodzovkami a uvedený slovným spojením „ďalej aj len ako“ (</w:t>
      </w:r>
      <w:r w:rsidRPr="00AF0329">
        <w:rPr>
          <w:rFonts w:ascii="Garamond" w:hAnsi="Garamond" w:cs="Arial"/>
          <w:b/>
          <w:sz w:val="24"/>
          <w:szCs w:val="24"/>
        </w:rPr>
        <w:t>i</w:t>
      </w:r>
      <w:r w:rsidRPr="00AF0329">
        <w:rPr>
          <w:rFonts w:ascii="Garamond" w:hAnsi="Garamond" w:cs="Arial"/>
          <w:sz w:val="24"/>
          <w:szCs w:val="24"/>
        </w:rPr>
        <w:t>) v NDA alebo ak v NDA nie je takto význam pojmu definovaný inak, (</w:t>
      </w:r>
      <w:r w:rsidRPr="00AF0329">
        <w:rPr>
          <w:rFonts w:ascii="Garamond" w:hAnsi="Garamond" w:cs="Arial"/>
          <w:b/>
          <w:sz w:val="24"/>
          <w:szCs w:val="24"/>
        </w:rPr>
        <w:t>ii</w:t>
      </w:r>
      <w:r w:rsidRPr="00AF0329">
        <w:rPr>
          <w:rFonts w:ascii="Garamond" w:hAnsi="Garamond" w:cs="Arial"/>
          <w:sz w:val="24"/>
          <w:szCs w:val="24"/>
        </w:rPr>
        <w:t xml:space="preserve">) význam udelený im rovnakým formálnym spôsobom </w:t>
      </w:r>
      <w:r w:rsidRPr="002C051B">
        <w:rPr>
          <w:rFonts w:ascii="Garamond" w:hAnsi="Garamond" w:cs="Arial"/>
          <w:sz w:val="24"/>
          <w:szCs w:val="24"/>
        </w:rPr>
        <w:t>a vyjadrením v Záväzných podmienkach. Na základe uvedeného v NDA:</w:t>
      </w:r>
    </w:p>
    <w:p w14:paraId="1B83379A" w14:textId="77777777" w:rsidR="00637A34" w:rsidRPr="002C051B" w:rsidRDefault="00637A34" w:rsidP="00637A34">
      <w:pPr>
        <w:pStyle w:val="Odsekzoznamu"/>
        <w:widowControl w:val="0"/>
        <w:spacing w:after="0"/>
        <w:ind w:left="567"/>
        <w:jc w:val="both"/>
        <w:rPr>
          <w:rFonts w:ascii="Garamond" w:hAnsi="Garamond" w:cs="Arial"/>
          <w:sz w:val="24"/>
          <w:szCs w:val="24"/>
        </w:rPr>
      </w:pPr>
    </w:p>
    <w:p w14:paraId="13F8C93E" w14:textId="77777777" w:rsidR="00637A34" w:rsidRPr="002C051B" w:rsidRDefault="00637A34" w:rsidP="00637A34">
      <w:pPr>
        <w:pStyle w:val="Odsekzoznamu"/>
        <w:widowControl w:val="0"/>
        <w:spacing w:after="0"/>
        <w:ind w:left="567"/>
        <w:jc w:val="both"/>
        <w:rPr>
          <w:rFonts w:ascii="Garamond" w:hAnsi="Garamond" w:cs="Arial"/>
          <w:sz w:val="24"/>
          <w:szCs w:val="24"/>
        </w:rPr>
      </w:pPr>
      <w:r w:rsidRPr="002C051B">
        <w:rPr>
          <w:rFonts w:ascii="Garamond" w:hAnsi="Garamond" w:cs="Arial"/>
          <w:b/>
          <w:sz w:val="24"/>
          <w:szCs w:val="24"/>
        </w:rPr>
        <w:t xml:space="preserve">Dôverná informácia </w:t>
      </w:r>
      <w:r w:rsidRPr="002C051B">
        <w:rPr>
          <w:rFonts w:ascii="Garamond" w:hAnsi="Garamond" w:cs="Arial"/>
          <w:sz w:val="24"/>
          <w:szCs w:val="24"/>
        </w:rPr>
        <w:t>znamená:</w:t>
      </w:r>
    </w:p>
    <w:p w14:paraId="4A4D0F23" w14:textId="77777777" w:rsidR="00637A34" w:rsidRPr="002C051B" w:rsidRDefault="00637A34" w:rsidP="00637A34">
      <w:pPr>
        <w:widowControl w:val="0"/>
        <w:spacing w:after="0"/>
        <w:ind w:left="567"/>
        <w:rPr>
          <w:rFonts w:ascii="Garamond" w:hAnsi="Garamond" w:cs="Arial"/>
          <w:iCs/>
          <w:sz w:val="24"/>
          <w:szCs w:val="24"/>
        </w:rPr>
      </w:pPr>
    </w:p>
    <w:p w14:paraId="094A93BA" w14:textId="77777777" w:rsidR="00637A34" w:rsidRPr="002C051B" w:rsidRDefault="00637A34" w:rsidP="00637A34">
      <w:pPr>
        <w:widowControl w:val="0"/>
        <w:numPr>
          <w:ilvl w:val="0"/>
          <w:numId w:val="8"/>
        </w:numPr>
        <w:spacing w:after="0" w:line="276" w:lineRule="auto"/>
        <w:ind w:left="1134" w:hanging="567"/>
        <w:contextualSpacing/>
        <w:jc w:val="both"/>
        <w:rPr>
          <w:rFonts w:ascii="Garamond" w:hAnsi="Garamond" w:cs="Arial"/>
          <w:sz w:val="24"/>
          <w:szCs w:val="24"/>
        </w:rPr>
      </w:pPr>
      <w:r w:rsidRPr="002C051B">
        <w:rPr>
          <w:rFonts w:ascii="Garamond" w:hAnsi="Garamond" w:cs="Arial"/>
          <w:sz w:val="24"/>
          <w:szCs w:val="24"/>
        </w:rPr>
        <w:t>každá Informácia akejkoľvek povahy sprístupnená Recipientovi a/alebo Oprávnenému recipientovi Poskytovateľom písomne, ústne alebo inak;</w:t>
      </w:r>
    </w:p>
    <w:p w14:paraId="0D11EA2A" w14:textId="77777777" w:rsidR="00637A34" w:rsidRPr="002C051B" w:rsidRDefault="00637A34" w:rsidP="00637A34">
      <w:pPr>
        <w:widowControl w:val="0"/>
        <w:spacing w:after="0"/>
        <w:ind w:left="1134"/>
        <w:contextualSpacing/>
        <w:jc w:val="both"/>
        <w:rPr>
          <w:rFonts w:ascii="Garamond" w:hAnsi="Garamond" w:cs="Arial"/>
          <w:sz w:val="24"/>
          <w:szCs w:val="24"/>
        </w:rPr>
      </w:pPr>
    </w:p>
    <w:p w14:paraId="03510B74" w14:textId="77777777" w:rsidR="00637A34" w:rsidRPr="002C051B" w:rsidRDefault="00637A34" w:rsidP="00637A34">
      <w:pPr>
        <w:widowControl w:val="0"/>
        <w:numPr>
          <w:ilvl w:val="0"/>
          <w:numId w:val="8"/>
        </w:numPr>
        <w:spacing w:after="0" w:line="276" w:lineRule="auto"/>
        <w:ind w:left="1134" w:hanging="567"/>
        <w:contextualSpacing/>
        <w:jc w:val="both"/>
        <w:rPr>
          <w:rFonts w:ascii="Garamond" w:hAnsi="Garamond" w:cs="Arial"/>
          <w:sz w:val="24"/>
          <w:szCs w:val="24"/>
        </w:rPr>
      </w:pPr>
      <w:r w:rsidRPr="002C051B">
        <w:rPr>
          <w:rFonts w:ascii="Garamond" w:hAnsi="Garamond" w:cs="Arial"/>
          <w:sz w:val="24"/>
          <w:szCs w:val="24"/>
        </w:rPr>
        <w:t xml:space="preserve">každá Informácia získaná Recipientom a/alebo Oprávneným recipientom v písomnej alebo ústnej forme, prostredníctvom konzultácie s Poskytovateľom; </w:t>
      </w:r>
    </w:p>
    <w:p w14:paraId="57310B79" w14:textId="77777777" w:rsidR="00637A34" w:rsidRPr="002C051B" w:rsidRDefault="00637A34" w:rsidP="00637A34">
      <w:pPr>
        <w:widowControl w:val="0"/>
        <w:spacing w:after="0"/>
        <w:ind w:left="1134"/>
        <w:contextualSpacing/>
        <w:jc w:val="both"/>
        <w:rPr>
          <w:rFonts w:ascii="Garamond" w:hAnsi="Garamond" w:cs="Arial"/>
          <w:sz w:val="24"/>
          <w:szCs w:val="24"/>
        </w:rPr>
      </w:pPr>
    </w:p>
    <w:p w14:paraId="0F9212DB" w14:textId="77777777" w:rsidR="00637A34" w:rsidRPr="002C051B" w:rsidRDefault="00637A34" w:rsidP="00637A34">
      <w:pPr>
        <w:widowControl w:val="0"/>
        <w:numPr>
          <w:ilvl w:val="0"/>
          <w:numId w:val="8"/>
        </w:numPr>
        <w:spacing w:after="0" w:line="276" w:lineRule="auto"/>
        <w:ind w:left="1134" w:hanging="567"/>
        <w:contextualSpacing/>
        <w:jc w:val="both"/>
        <w:rPr>
          <w:rFonts w:ascii="Garamond" w:hAnsi="Garamond" w:cs="Arial"/>
          <w:sz w:val="24"/>
          <w:szCs w:val="24"/>
        </w:rPr>
      </w:pPr>
      <w:r w:rsidRPr="002C051B">
        <w:rPr>
          <w:rFonts w:ascii="Garamond" w:hAnsi="Garamond" w:cs="Arial"/>
          <w:iCs/>
          <w:sz w:val="24"/>
          <w:szCs w:val="24"/>
        </w:rPr>
        <w:t>každá Informácia získaná Recipientom a/alebo Oprávneným recipientom v priestoroch Úpadcu pozorovaním; a tiež</w:t>
      </w:r>
    </w:p>
    <w:p w14:paraId="71EA0345" w14:textId="77777777" w:rsidR="00637A34" w:rsidRPr="002C051B" w:rsidRDefault="00637A34" w:rsidP="00637A34">
      <w:pPr>
        <w:widowControl w:val="0"/>
        <w:spacing w:after="0"/>
        <w:ind w:left="1134"/>
        <w:contextualSpacing/>
        <w:jc w:val="both"/>
        <w:rPr>
          <w:rFonts w:ascii="Garamond" w:hAnsi="Garamond" w:cs="Arial"/>
          <w:sz w:val="24"/>
          <w:szCs w:val="24"/>
        </w:rPr>
      </w:pPr>
    </w:p>
    <w:p w14:paraId="398C523F" w14:textId="77777777" w:rsidR="00637A34" w:rsidRPr="002C051B" w:rsidRDefault="00637A34" w:rsidP="00637A34">
      <w:pPr>
        <w:widowControl w:val="0"/>
        <w:numPr>
          <w:ilvl w:val="0"/>
          <w:numId w:val="8"/>
        </w:numPr>
        <w:spacing w:after="0" w:line="276" w:lineRule="auto"/>
        <w:ind w:left="1134" w:hanging="567"/>
        <w:contextualSpacing/>
        <w:jc w:val="both"/>
        <w:rPr>
          <w:rFonts w:ascii="Garamond" w:hAnsi="Garamond" w:cs="Arial"/>
          <w:sz w:val="24"/>
          <w:szCs w:val="24"/>
        </w:rPr>
      </w:pPr>
      <w:r w:rsidRPr="002C051B">
        <w:rPr>
          <w:rFonts w:ascii="Garamond" w:hAnsi="Garamond" w:cs="Arial"/>
          <w:iCs/>
          <w:sz w:val="24"/>
          <w:szCs w:val="24"/>
        </w:rPr>
        <w:t>akékoľvek správy, analýzy, štúdie alebo iná dokumentácia vypracovaná Recipientom, v mene Recipienta alebo pre Recipienta, ktorá obsahuje, je odvodená alebo inak odráža alebo zobrazuje akúkoľvek Informáciu popísanú v predchádzajúcich bodoch (a), (b) alebo (c);</w:t>
      </w:r>
    </w:p>
    <w:p w14:paraId="573C0F2E" w14:textId="77777777" w:rsidR="00637A34" w:rsidRPr="002C051B" w:rsidRDefault="00637A34" w:rsidP="00637A34">
      <w:pPr>
        <w:widowControl w:val="0"/>
        <w:spacing w:after="0"/>
        <w:contextualSpacing/>
        <w:jc w:val="both"/>
        <w:rPr>
          <w:rFonts w:ascii="Garamond" w:hAnsi="Garamond" w:cs="Arial"/>
          <w:sz w:val="24"/>
          <w:szCs w:val="24"/>
        </w:rPr>
      </w:pPr>
    </w:p>
    <w:p w14:paraId="361F3ED0" w14:textId="77777777" w:rsidR="00637A34" w:rsidRPr="002C051B" w:rsidRDefault="00637A34" w:rsidP="00637A34">
      <w:pPr>
        <w:widowControl w:val="0"/>
        <w:spacing w:after="0"/>
        <w:ind w:left="567"/>
        <w:contextualSpacing/>
        <w:jc w:val="both"/>
        <w:rPr>
          <w:rFonts w:ascii="Garamond" w:hAnsi="Garamond" w:cs="Arial"/>
          <w:sz w:val="24"/>
          <w:szCs w:val="24"/>
        </w:rPr>
      </w:pPr>
      <w:r w:rsidRPr="002C051B">
        <w:rPr>
          <w:rFonts w:ascii="Garamond" w:eastAsia="SimSun" w:hAnsi="Garamond" w:cs="Arial"/>
          <w:b/>
          <w:sz w:val="24"/>
          <w:szCs w:val="24"/>
        </w:rPr>
        <w:t xml:space="preserve">Informácia </w:t>
      </w:r>
      <w:r w:rsidRPr="002C051B">
        <w:rPr>
          <w:rFonts w:ascii="Garamond" w:eastAsia="SimSun" w:hAnsi="Garamond" w:cs="Arial"/>
          <w:sz w:val="24"/>
          <w:szCs w:val="24"/>
        </w:rPr>
        <w:t xml:space="preserve">znamená všetky skutočnosti, informácie, </w:t>
      </w:r>
      <w:r w:rsidR="009E1FD4">
        <w:rPr>
          <w:rFonts w:ascii="Garamond" w:eastAsia="SimSun" w:hAnsi="Garamond" w:cs="Arial"/>
          <w:sz w:val="24"/>
          <w:szCs w:val="24"/>
        </w:rPr>
        <w:t>údaje, obchodné tajomstvo, know</w:t>
      </w:r>
      <w:r w:rsidRPr="002C051B">
        <w:rPr>
          <w:rFonts w:ascii="Garamond" w:eastAsia="SimSun" w:hAnsi="Garamond" w:cs="Arial"/>
          <w:sz w:val="24"/>
          <w:szCs w:val="24"/>
        </w:rPr>
        <w:t xml:space="preserve">how a iné údaje, vrátane osobných údajov, ktoré sa týkajú a/alebo akokoľvek súvisia s Ponukovým konaním, Podnikom, osobou Úpadcu, s inou vyššie neuvedenou osobou alebo osobami akýmkoľvek spôsobom priamo alebo nepriamo zaangažovanými v Ponukovom konaní alebo s právnymi predchodcami a právnymi nástupcami všetkých týchto osôb, </w:t>
      </w:r>
      <w:r w:rsidRPr="002C051B">
        <w:rPr>
          <w:rFonts w:ascii="Garamond" w:hAnsi="Garamond" w:cs="Arial"/>
          <w:sz w:val="24"/>
          <w:szCs w:val="24"/>
        </w:rPr>
        <w:t xml:space="preserve">o ktorých Recipient získa vedomosť, budú mu sprístupnené alebo sa inak dostanú do jeho dispozičnej sféry v priebehu a/alebo v súvislosti s Ponukovým konaním, najmä však o akýchkoľvek skutočnostiach, informáciách alebo údajoch o osobe Úpadcu a/alebo Podniku, ktorých neoprávnené použitie alebo sprístupnenie Recipientom a/alebo akýmikoľvek tretími osobami by mohlo v ekonomickom a/alebo právnom postavení Úpadcu alebo akýchkoľvek tretích osôb (napr. obchodných partnerov Úpadcu) spôsobiť majetkovú či nemajetkovú ujmu; </w:t>
      </w:r>
    </w:p>
    <w:p w14:paraId="67B98900" w14:textId="77777777" w:rsidR="00637A34" w:rsidRPr="002C051B" w:rsidRDefault="00637A34" w:rsidP="00637A34">
      <w:pPr>
        <w:widowControl w:val="0"/>
        <w:spacing w:after="0"/>
        <w:ind w:left="567"/>
        <w:contextualSpacing/>
        <w:jc w:val="both"/>
        <w:rPr>
          <w:rFonts w:ascii="Garamond" w:eastAsia="SimSun" w:hAnsi="Garamond" w:cs="Arial"/>
          <w:bCs/>
          <w:sz w:val="24"/>
          <w:szCs w:val="24"/>
        </w:rPr>
      </w:pPr>
    </w:p>
    <w:p w14:paraId="53C9C43A" w14:textId="77777777" w:rsidR="00637A34" w:rsidRPr="002C051B" w:rsidRDefault="00637A34" w:rsidP="00637A34">
      <w:pPr>
        <w:widowControl w:val="0"/>
        <w:spacing w:after="0"/>
        <w:ind w:left="567"/>
        <w:contextualSpacing/>
        <w:jc w:val="both"/>
        <w:rPr>
          <w:rFonts w:ascii="Garamond" w:hAnsi="Garamond" w:cs="Arial"/>
          <w:sz w:val="24"/>
          <w:szCs w:val="24"/>
        </w:rPr>
      </w:pPr>
      <w:r w:rsidRPr="002C051B">
        <w:rPr>
          <w:rFonts w:ascii="Garamond" w:hAnsi="Garamond" w:cs="Arial"/>
          <w:b/>
          <w:sz w:val="24"/>
          <w:szCs w:val="24"/>
        </w:rPr>
        <w:t xml:space="preserve">Obchodný zákonník </w:t>
      </w:r>
      <w:r w:rsidRPr="002C051B">
        <w:rPr>
          <w:rFonts w:ascii="Garamond" w:hAnsi="Garamond" w:cs="Arial"/>
          <w:sz w:val="24"/>
          <w:szCs w:val="24"/>
        </w:rPr>
        <w:t>znamená slovenský zákon č. 513/1991 Zb. Obchodný zákonník v znení neskorších predpisov;</w:t>
      </w:r>
    </w:p>
    <w:p w14:paraId="7E79CF3D" w14:textId="77777777" w:rsidR="00637A34" w:rsidRPr="00EB55B8" w:rsidRDefault="00637A34" w:rsidP="00637A34">
      <w:pPr>
        <w:widowControl w:val="0"/>
        <w:spacing w:after="0"/>
        <w:contextualSpacing/>
        <w:jc w:val="both"/>
        <w:rPr>
          <w:rFonts w:ascii="Garamond" w:eastAsia="SimSun" w:hAnsi="Garamond" w:cs="Arial"/>
          <w:bCs/>
          <w:color w:val="FF0000"/>
          <w:sz w:val="24"/>
          <w:szCs w:val="24"/>
        </w:rPr>
      </w:pPr>
    </w:p>
    <w:p w14:paraId="22106620" w14:textId="77777777" w:rsidR="00637A34" w:rsidRPr="002C051B" w:rsidRDefault="00637A34" w:rsidP="00637A34">
      <w:pPr>
        <w:widowControl w:val="0"/>
        <w:spacing w:after="0"/>
        <w:ind w:left="567"/>
        <w:contextualSpacing/>
        <w:jc w:val="both"/>
        <w:rPr>
          <w:rFonts w:ascii="Garamond" w:eastAsia="SimSun" w:hAnsi="Garamond" w:cs="Arial"/>
          <w:sz w:val="24"/>
          <w:szCs w:val="24"/>
        </w:rPr>
      </w:pPr>
      <w:r w:rsidRPr="002C051B">
        <w:rPr>
          <w:rFonts w:ascii="Garamond" w:eastAsia="SimSun" w:hAnsi="Garamond" w:cs="Arial"/>
          <w:b/>
          <w:sz w:val="24"/>
          <w:szCs w:val="24"/>
        </w:rPr>
        <w:t xml:space="preserve">Oprávnený recipient </w:t>
      </w:r>
      <w:r w:rsidRPr="002C051B">
        <w:rPr>
          <w:rFonts w:ascii="Garamond" w:eastAsia="SimSun" w:hAnsi="Garamond" w:cs="Arial"/>
          <w:sz w:val="24"/>
          <w:szCs w:val="24"/>
        </w:rPr>
        <w:t xml:space="preserve">znamená člen štatutárneho orgánu Recipienta, vrcholný riadiaci zamestnanec Recipienta, splnomocnenec Recipienta, interný alebo externý poradca, ktorého Recipient </w:t>
      </w:r>
      <w:r w:rsidRPr="002C051B">
        <w:rPr>
          <w:rFonts w:ascii="Garamond" w:hAnsi="Garamond" w:cs="Arial"/>
          <w:sz w:val="24"/>
          <w:szCs w:val="24"/>
        </w:rPr>
        <w:t xml:space="preserve">poveril alebo inak požiadal, alebo v budúcnosti poverí či požiada, aby v rámci alebo v súvislosti s Ponukovým konaním vykonával pre neho činnosti súvisiace s účasťou Recipienta v Ponukovom konaní; </w:t>
      </w:r>
    </w:p>
    <w:p w14:paraId="6A2AA2FA" w14:textId="77777777" w:rsidR="00637A34" w:rsidRPr="002C051B" w:rsidRDefault="00637A34" w:rsidP="00637A34">
      <w:pPr>
        <w:widowControl w:val="0"/>
        <w:spacing w:after="0"/>
        <w:ind w:left="567"/>
        <w:contextualSpacing/>
        <w:jc w:val="both"/>
        <w:rPr>
          <w:rFonts w:ascii="Garamond" w:hAnsi="Garamond" w:cs="Arial"/>
          <w:bCs/>
          <w:sz w:val="24"/>
          <w:szCs w:val="24"/>
        </w:rPr>
      </w:pPr>
    </w:p>
    <w:p w14:paraId="00BB4A5C" w14:textId="77777777" w:rsidR="00637A34" w:rsidRPr="002C051B" w:rsidRDefault="00637A34" w:rsidP="00637A34">
      <w:pPr>
        <w:widowControl w:val="0"/>
        <w:spacing w:after="0"/>
        <w:ind w:left="567"/>
        <w:contextualSpacing/>
        <w:jc w:val="both"/>
        <w:rPr>
          <w:rFonts w:ascii="Garamond" w:hAnsi="Garamond" w:cs="Arial"/>
          <w:i/>
          <w:iCs/>
          <w:sz w:val="24"/>
          <w:szCs w:val="24"/>
        </w:rPr>
      </w:pPr>
      <w:r w:rsidRPr="002C051B">
        <w:rPr>
          <w:rFonts w:ascii="Garamond" w:hAnsi="Garamond" w:cs="Arial"/>
          <w:b/>
          <w:sz w:val="24"/>
          <w:szCs w:val="24"/>
        </w:rPr>
        <w:t xml:space="preserve">Záväzné podmienky </w:t>
      </w:r>
      <w:r w:rsidRPr="002C051B">
        <w:rPr>
          <w:rFonts w:ascii="Garamond" w:hAnsi="Garamond" w:cs="Arial"/>
          <w:sz w:val="24"/>
          <w:szCs w:val="24"/>
        </w:rPr>
        <w:t xml:space="preserve">znamená listinu ako aj obsah listiny podpísanej Správcom označenej ako </w:t>
      </w:r>
      <w:r w:rsidRPr="002C051B">
        <w:rPr>
          <w:rFonts w:ascii="Garamond" w:hAnsi="Garamond" w:cs="Arial"/>
          <w:i/>
          <w:iCs/>
          <w:sz w:val="24"/>
          <w:szCs w:val="24"/>
        </w:rPr>
        <w:t xml:space="preserve">Záväzné podmienky verejného ponukového konania na výber záujemcu o nadobudnutie podniku úpadcu </w:t>
      </w:r>
      <w:r w:rsidRPr="002C051B">
        <w:rPr>
          <w:rFonts w:ascii="Garamond" w:eastAsia="Times New Roman" w:hAnsi="Garamond" w:cs="Arial"/>
          <w:i/>
          <w:iCs/>
          <w:noProof/>
          <w:sz w:val="24"/>
          <w:szCs w:val="24"/>
          <w:lang w:eastAsia="sk-SK"/>
        </w:rPr>
        <w:t>SEZ Krompachy, a.s.</w:t>
      </w:r>
      <w:r w:rsidR="002C051B" w:rsidRPr="002C051B">
        <w:rPr>
          <w:rFonts w:ascii="Garamond" w:eastAsia="Times New Roman" w:hAnsi="Garamond" w:cs="Arial"/>
          <w:i/>
          <w:iCs/>
          <w:noProof/>
          <w:sz w:val="24"/>
          <w:szCs w:val="24"/>
          <w:lang w:eastAsia="sk-SK"/>
        </w:rPr>
        <w:t xml:space="preserve"> </w:t>
      </w:r>
      <w:r w:rsidRPr="002C051B">
        <w:rPr>
          <w:rFonts w:ascii="Garamond" w:hAnsi="Garamond" w:cs="Arial"/>
          <w:sz w:val="24"/>
          <w:szCs w:val="24"/>
        </w:rPr>
        <w:t>v znení, v akom sú tieto (Záväzné podmienky) zverejnené na internetovej (webovej) stránke Správcu www.ubc2020.sk; a</w:t>
      </w:r>
    </w:p>
    <w:p w14:paraId="2C20505D" w14:textId="77777777" w:rsidR="00637A34" w:rsidRPr="00EB55B8" w:rsidRDefault="00637A34" w:rsidP="00637A34">
      <w:pPr>
        <w:widowControl w:val="0"/>
        <w:spacing w:after="0"/>
        <w:ind w:left="567"/>
        <w:contextualSpacing/>
        <w:jc w:val="both"/>
        <w:rPr>
          <w:rFonts w:ascii="Garamond" w:eastAsia="SimSun" w:hAnsi="Garamond" w:cs="Arial"/>
          <w:color w:val="FF0000"/>
          <w:sz w:val="24"/>
          <w:szCs w:val="24"/>
        </w:rPr>
      </w:pPr>
    </w:p>
    <w:p w14:paraId="6EB7C850" w14:textId="77777777" w:rsidR="00637A34" w:rsidRPr="002C051B" w:rsidRDefault="00637A34" w:rsidP="00637A34">
      <w:pPr>
        <w:widowControl w:val="0"/>
        <w:spacing w:after="0"/>
        <w:ind w:left="567"/>
        <w:contextualSpacing/>
        <w:jc w:val="both"/>
        <w:rPr>
          <w:rFonts w:ascii="Garamond" w:eastAsia="SimSun" w:hAnsi="Garamond" w:cs="Arial"/>
          <w:sz w:val="24"/>
          <w:szCs w:val="24"/>
        </w:rPr>
      </w:pPr>
      <w:r w:rsidRPr="002C051B">
        <w:rPr>
          <w:rFonts w:ascii="Garamond" w:hAnsi="Garamond" w:cs="Arial"/>
          <w:b/>
          <w:sz w:val="24"/>
          <w:szCs w:val="24"/>
        </w:rPr>
        <w:t>ZKR</w:t>
      </w:r>
      <w:r w:rsidRPr="002C051B">
        <w:rPr>
          <w:rFonts w:ascii="Garamond" w:hAnsi="Garamond" w:cs="Arial"/>
          <w:sz w:val="24"/>
          <w:szCs w:val="24"/>
        </w:rPr>
        <w:t xml:space="preserve"> znamená slovenský zákon č. 7/2005 Z.</w:t>
      </w:r>
      <w:r w:rsidR="009E1FD4">
        <w:rPr>
          <w:rFonts w:ascii="Garamond" w:hAnsi="Garamond" w:cs="Arial"/>
          <w:sz w:val="24"/>
          <w:szCs w:val="24"/>
        </w:rPr>
        <w:t xml:space="preserve"> </w:t>
      </w:r>
      <w:r w:rsidRPr="002C051B">
        <w:rPr>
          <w:rFonts w:ascii="Garamond" w:hAnsi="Garamond" w:cs="Arial"/>
          <w:sz w:val="24"/>
          <w:szCs w:val="24"/>
        </w:rPr>
        <w:t xml:space="preserve">z. o konkurze a reštrukturalizácii a o zmene a doplnení niektorých zákonov v znení neskorších predpisov.    </w:t>
      </w:r>
    </w:p>
    <w:p w14:paraId="1B8CAA2D" w14:textId="77777777" w:rsidR="00637A34" w:rsidRPr="002C051B" w:rsidRDefault="00637A34" w:rsidP="00637A34">
      <w:pPr>
        <w:pStyle w:val="Odsekzoznamu"/>
        <w:widowControl w:val="0"/>
        <w:spacing w:after="0"/>
        <w:ind w:left="567"/>
        <w:rPr>
          <w:rFonts w:ascii="Garamond" w:hAnsi="Garamond" w:cs="Arial"/>
          <w:bCs/>
          <w:caps/>
          <w:sz w:val="24"/>
          <w:szCs w:val="24"/>
        </w:rPr>
      </w:pPr>
    </w:p>
    <w:p w14:paraId="7E693B03" w14:textId="77777777" w:rsidR="00637A34" w:rsidRPr="002C051B" w:rsidRDefault="00637A34" w:rsidP="00637A34">
      <w:pPr>
        <w:pStyle w:val="Odsekzoznamu"/>
        <w:widowControl w:val="0"/>
        <w:numPr>
          <w:ilvl w:val="0"/>
          <w:numId w:val="4"/>
        </w:numPr>
        <w:spacing w:after="0" w:line="276" w:lineRule="auto"/>
        <w:ind w:left="567" w:hanging="567"/>
        <w:rPr>
          <w:rFonts w:ascii="Garamond" w:hAnsi="Garamond" w:cs="Arial"/>
          <w:b/>
          <w:caps/>
          <w:sz w:val="24"/>
          <w:szCs w:val="24"/>
        </w:rPr>
      </w:pPr>
      <w:r w:rsidRPr="002C051B">
        <w:rPr>
          <w:rFonts w:ascii="Garamond" w:hAnsi="Garamond" w:cs="Arial"/>
          <w:b/>
          <w:sz w:val="24"/>
          <w:szCs w:val="24"/>
        </w:rPr>
        <w:t>ZÁVÄZOK MLČANLIVOSTI</w:t>
      </w:r>
    </w:p>
    <w:p w14:paraId="2609EAE9" w14:textId="77777777" w:rsidR="00637A34" w:rsidRPr="002C051B" w:rsidRDefault="00637A34" w:rsidP="00637A34">
      <w:pPr>
        <w:widowControl w:val="0"/>
        <w:tabs>
          <w:tab w:val="left" w:pos="-2127"/>
        </w:tabs>
        <w:spacing w:after="0"/>
        <w:ind w:left="567"/>
        <w:jc w:val="both"/>
        <w:rPr>
          <w:rFonts w:ascii="Garamond" w:eastAsia="Times New Roman" w:hAnsi="Garamond" w:cs="Arial"/>
          <w:kern w:val="20"/>
          <w:sz w:val="24"/>
          <w:szCs w:val="24"/>
        </w:rPr>
      </w:pPr>
    </w:p>
    <w:p w14:paraId="6585BA31" w14:textId="77777777" w:rsidR="00637A34" w:rsidRPr="002C051B" w:rsidRDefault="00637A34" w:rsidP="00637A34">
      <w:pPr>
        <w:widowControl w:val="0"/>
        <w:numPr>
          <w:ilvl w:val="1"/>
          <w:numId w:val="9"/>
        </w:numPr>
        <w:tabs>
          <w:tab w:val="left" w:pos="-2127"/>
        </w:tabs>
        <w:spacing w:after="0" w:line="276" w:lineRule="auto"/>
        <w:ind w:left="567" w:hanging="567"/>
        <w:jc w:val="both"/>
        <w:rPr>
          <w:rFonts w:ascii="Garamond" w:eastAsia="Times New Roman" w:hAnsi="Garamond" w:cs="Arial"/>
          <w:kern w:val="20"/>
          <w:sz w:val="24"/>
          <w:szCs w:val="24"/>
        </w:rPr>
      </w:pPr>
      <w:r w:rsidRPr="002C051B">
        <w:rPr>
          <w:rFonts w:ascii="Garamond" w:eastAsia="Times New Roman" w:hAnsi="Garamond" w:cs="Arial"/>
          <w:kern w:val="20"/>
          <w:sz w:val="24"/>
          <w:szCs w:val="24"/>
        </w:rPr>
        <w:t>Recipient sa zaväzuje zachovávať mlčanlivosť o všetkých Dôverných informáciách a tieto udržiavať v tajnosti, najmä sa však zaväzuje nesprístupniť, nekopírovať, nereprodukovať ani inak distribuovať, šíriť alebo inak sprístupňovať Dôverné informácie inej osobe ako Oprávnenému recipientovi (aj to len za predpokladu, že tento nesprístupní, nebude kopírovať, reprodukovať ani inak distribuovať, šíriť alebo inak sprístupňovať Dôverné informácie inej osobe ako Oprávnenému recipientovi) bez predchádzajúceho písomného súhlasu Poskytovateľa (ktorý môže byť zo strany Poskytovateľa odmietnutý na základe jeho voľnej úvahy).</w:t>
      </w:r>
    </w:p>
    <w:p w14:paraId="5644E9ED" w14:textId="77777777" w:rsidR="00637A34" w:rsidRPr="002C051B" w:rsidRDefault="00637A34" w:rsidP="00637A34">
      <w:pPr>
        <w:widowControl w:val="0"/>
        <w:tabs>
          <w:tab w:val="left" w:pos="-2127"/>
        </w:tabs>
        <w:spacing w:after="0"/>
        <w:ind w:left="567"/>
        <w:jc w:val="both"/>
        <w:rPr>
          <w:rFonts w:ascii="Garamond" w:eastAsia="Times New Roman" w:hAnsi="Garamond" w:cs="Arial"/>
          <w:kern w:val="20"/>
          <w:sz w:val="24"/>
          <w:szCs w:val="24"/>
        </w:rPr>
      </w:pPr>
    </w:p>
    <w:p w14:paraId="2CCF1A2A" w14:textId="77777777" w:rsidR="00637A34" w:rsidRPr="002C051B" w:rsidRDefault="00637A34" w:rsidP="00637A34">
      <w:pPr>
        <w:widowControl w:val="0"/>
        <w:numPr>
          <w:ilvl w:val="1"/>
          <w:numId w:val="9"/>
        </w:numPr>
        <w:tabs>
          <w:tab w:val="left" w:pos="-2127"/>
        </w:tabs>
        <w:spacing w:after="0" w:line="276" w:lineRule="auto"/>
        <w:ind w:left="567" w:hanging="567"/>
        <w:jc w:val="both"/>
        <w:rPr>
          <w:rFonts w:ascii="Garamond" w:eastAsia="Times New Roman" w:hAnsi="Garamond" w:cs="Arial"/>
          <w:kern w:val="20"/>
          <w:sz w:val="24"/>
          <w:szCs w:val="24"/>
        </w:rPr>
      </w:pPr>
      <w:r w:rsidRPr="002C051B">
        <w:rPr>
          <w:rFonts w:ascii="Garamond" w:hAnsi="Garamond" w:cs="Arial"/>
          <w:sz w:val="24"/>
          <w:szCs w:val="24"/>
        </w:rPr>
        <w:t>Recipient je povinný konať tak, aby Oprávnený recipient nakladal so všetkými Dôvernými informáciami len za podmienok čo najvyššieho zachovávania ich dôvernosti. Recipient poskytne Dôverné informácie len tomu Oprávnenému recipientovi, ktorý musí alebo v rozumnej miere potrebuje byť v rámci výkonu svojej funkcie alebo činnosti s Dôvernými informáciami oboznámený. Recipient je povinný zabezpečiť, aby ktorýkoľvek a každý Oprávnený recipient, ktorému sa Dôverná informácia sprístupňuje, bol ešte pred poskytnutím Dôvernej informácie oboznámený s podmienkami uvedenými v NDA a zároveň uzavrieť s každou takouto osobou (ešte pred sprístupnením Dôvernej informácie) písomnú dohodu o zachovávaní mlčanlivosti ohľadne Dôverných informácií minimálne v rozsahu podľa NDA, vrátane dojednania záväzku mlčanlivosti aj po skončení jeho pracovnoprávneho, obchodného alebo iného vzájomného vzťahu. V prípade, ak Oprávnený recipient, vrátane, no nie len, aktuálneho alebo bývalého zamestnanca alebo iného spolupracovníka (či už externého alebo interného), nezachová mlčanlivosť o Dôverných informáciách v rozsahu, v akom sa podľa NDA zaviazal Recipient, Recipient za toto porušenie mlčanlivosti v plnom rozsahu zodpovedá sám ako za porušenie svojich povinností podľa NDA. Recipient sa zaväzuje predložiť na požiadanie Správcu bez zbytočného odkladu fotokópie ktorejkoľvek a všetkých písomných dohôd o zachovávaní mlčanlivosti Dôverných informácií uzavretých s Oprávneným recipientom.</w:t>
      </w:r>
    </w:p>
    <w:p w14:paraId="202B9AC5" w14:textId="77777777" w:rsidR="00637A34" w:rsidRPr="002C051B" w:rsidRDefault="00637A34" w:rsidP="00637A34">
      <w:pPr>
        <w:widowControl w:val="0"/>
        <w:tabs>
          <w:tab w:val="left" w:pos="-2127"/>
        </w:tabs>
        <w:spacing w:after="0"/>
        <w:ind w:left="567"/>
        <w:jc w:val="both"/>
        <w:rPr>
          <w:rFonts w:ascii="Garamond" w:eastAsia="Times New Roman" w:hAnsi="Garamond" w:cs="Arial"/>
          <w:kern w:val="20"/>
          <w:sz w:val="24"/>
          <w:szCs w:val="24"/>
        </w:rPr>
      </w:pPr>
    </w:p>
    <w:p w14:paraId="43DD456B" w14:textId="77777777" w:rsidR="00637A34" w:rsidRPr="002C051B" w:rsidRDefault="00637A34" w:rsidP="00637A34">
      <w:pPr>
        <w:widowControl w:val="0"/>
        <w:numPr>
          <w:ilvl w:val="1"/>
          <w:numId w:val="9"/>
        </w:numPr>
        <w:tabs>
          <w:tab w:val="left" w:pos="-2127"/>
        </w:tabs>
        <w:spacing w:after="0" w:line="276" w:lineRule="auto"/>
        <w:ind w:left="567" w:hanging="567"/>
        <w:jc w:val="both"/>
        <w:rPr>
          <w:rFonts w:ascii="Garamond" w:eastAsia="Times New Roman" w:hAnsi="Garamond" w:cs="Arial"/>
          <w:kern w:val="20"/>
          <w:sz w:val="24"/>
          <w:szCs w:val="24"/>
        </w:rPr>
      </w:pPr>
      <w:r w:rsidRPr="002C051B">
        <w:rPr>
          <w:rFonts w:ascii="Garamond" w:hAnsi="Garamond" w:cs="Arial"/>
          <w:sz w:val="24"/>
          <w:szCs w:val="24"/>
        </w:rPr>
        <w:t>Recipient sa zaväzuje, že Dôverné informácie využije iba počas trvania Ponukového konania a výhradne na účel, za ktorým mu boli zo strany Poskytovateľa sprístupnené, ktorým je rozhodovanie sa ohľadom jeho účasti v Ponukovom konaní vrátane výšky odplaty za Podnik. Recipient sa taktiež zaväzuje, že (</w:t>
      </w:r>
      <w:r w:rsidRPr="002C051B">
        <w:rPr>
          <w:rFonts w:ascii="Garamond" w:hAnsi="Garamond" w:cs="Arial"/>
          <w:b/>
          <w:sz w:val="24"/>
          <w:szCs w:val="24"/>
        </w:rPr>
        <w:t>i</w:t>
      </w:r>
      <w:r w:rsidRPr="002C051B">
        <w:rPr>
          <w:rFonts w:ascii="Garamond" w:hAnsi="Garamond" w:cs="Arial"/>
          <w:sz w:val="24"/>
          <w:szCs w:val="24"/>
        </w:rPr>
        <w:t>) nebude žiadnym spôsobom využívať Dôverné informácie za iným účelom ako účelom podľa predchádzajúcej vety, ako aj že (</w:t>
      </w:r>
      <w:r w:rsidRPr="002C051B">
        <w:rPr>
          <w:rFonts w:ascii="Garamond" w:hAnsi="Garamond" w:cs="Arial"/>
          <w:b/>
          <w:sz w:val="24"/>
          <w:szCs w:val="24"/>
        </w:rPr>
        <w:t>ii</w:t>
      </w:r>
      <w:r w:rsidRPr="002C051B">
        <w:rPr>
          <w:rFonts w:ascii="Garamond" w:hAnsi="Garamond" w:cs="Arial"/>
          <w:sz w:val="24"/>
          <w:szCs w:val="24"/>
        </w:rPr>
        <w:t xml:space="preserve">) Oprávnenému recipientovi neumožní využitie Dôverných informácií na iný </w:t>
      </w:r>
      <w:r w:rsidR="00826552">
        <w:rPr>
          <w:rFonts w:ascii="Garamond" w:hAnsi="Garamond" w:cs="Arial"/>
          <w:sz w:val="24"/>
          <w:szCs w:val="24"/>
        </w:rPr>
        <w:t xml:space="preserve">účel </w:t>
      </w:r>
      <w:r w:rsidRPr="002C051B">
        <w:rPr>
          <w:rFonts w:ascii="Garamond" w:hAnsi="Garamond" w:cs="Arial"/>
          <w:sz w:val="24"/>
          <w:szCs w:val="24"/>
        </w:rPr>
        <w:t>ako účel podľa predchádzajúcej vety, ako aj že (</w:t>
      </w:r>
      <w:r w:rsidRPr="002C051B">
        <w:rPr>
          <w:rFonts w:ascii="Garamond" w:hAnsi="Garamond" w:cs="Arial"/>
          <w:b/>
          <w:sz w:val="24"/>
          <w:szCs w:val="24"/>
        </w:rPr>
        <w:t>iii</w:t>
      </w:r>
      <w:r w:rsidRPr="002C051B">
        <w:rPr>
          <w:rFonts w:ascii="Garamond" w:hAnsi="Garamond" w:cs="Arial"/>
          <w:sz w:val="24"/>
          <w:szCs w:val="24"/>
        </w:rPr>
        <w:t xml:space="preserve">) inému ako Oprávnenému recipientovi vedome ani nevedome neumožní žiadne využitie Dôverných informácií. Recipient sa tiež zaväzuje, že Dôverné informácie nebude používať spôsobom, ktorý by akokoľvek poškodzoval alebo ohrozoval práva a/alebo oprávnené záujmy Úpadcu alebo iných dotknutých osôb, dojednania Zmluvných strán podľa predchádzajúcich viet tohto bodu 2.3 tohto článku 2 NDA tým nie sú dotknuté. </w:t>
      </w:r>
    </w:p>
    <w:p w14:paraId="1ABCE926" w14:textId="77777777" w:rsidR="00637A34" w:rsidRPr="00EB55B8" w:rsidRDefault="00637A34" w:rsidP="00637A34">
      <w:pPr>
        <w:widowControl w:val="0"/>
        <w:tabs>
          <w:tab w:val="left" w:pos="-2127"/>
        </w:tabs>
        <w:spacing w:after="0"/>
        <w:ind w:left="567"/>
        <w:jc w:val="both"/>
        <w:rPr>
          <w:rFonts w:ascii="Garamond" w:eastAsia="Times New Roman" w:hAnsi="Garamond" w:cs="Arial"/>
          <w:color w:val="FF0000"/>
          <w:kern w:val="20"/>
          <w:sz w:val="24"/>
          <w:szCs w:val="24"/>
        </w:rPr>
      </w:pPr>
    </w:p>
    <w:p w14:paraId="5C491106" w14:textId="77777777" w:rsidR="00637A34" w:rsidRPr="002C051B" w:rsidRDefault="00637A34" w:rsidP="00637A34">
      <w:pPr>
        <w:widowControl w:val="0"/>
        <w:numPr>
          <w:ilvl w:val="1"/>
          <w:numId w:val="9"/>
        </w:numPr>
        <w:tabs>
          <w:tab w:val="left" w:pos="-2127"/>
        </w:tabs>
        <w:spacing w:after="0" w:line="276" w:lineRule="auto"/>
        <w:ind w:left="567" w:hanging="567"/>
        <w:jc w:val="both"/>
        <w:rPr>
          <w:rFonts w:ascii="Garamond" w:eastAsia="Times New Roman" w:hAnsi="Garamond" w:cs="Arial"/>
          <w:kern w:val="20"/>
          <w:sz w:val="24"/>
          <w:szCs w:val="24"/>
        </w:rPr>
      </w:pPr>
      <w:r w:rsidRPr="002C051B">
        <w:rPr>
          <w:rFonts w:ascii="Garamond" w:hAnsi="Garamond" w:cs="Arial"/>
          <w:sz w:val="24"/>
          <w:szCs w:val="24"/>
        </w:rPr>
        <w:t>Recipient sa zaväzuje oznámiť Poskytovateľovi písomne a bezodkladne po zistení, že došlo k akémukoľvek neoprávnenému sprístupneniu, poskytnutiu, použitiu, využitiu alebo zverejneniu Dôverných informácií alebo že došlo k inému porušeniu povinností podľa NDA Recipientom a/alebo inou osobou. Recipient sa tiež zaväzuje na svoje náklady a bezodkladne prijať všetky technické, personálne a iné potrebné opatrenia na minimalizovanie následkov takéhoto porušenia povinností a na zabránenie takéhoto porušenia v budúcnosti, ako aj v čo najvyššej miere spolupracovať s Poskytovateľom a/alebo poskytovať Poskytovateľovi súčinnosť pri znovuobnovení ochrany Dôverných informácií a zabránení ich ďalšiemu neoprávnenému sprístupneniu, šíreniu, zverejneniu a/alebo použitiu a to na náklady Recipienta.</w:t>
      </w:r>
    </w:p>
    <w:p w14:paraId="7A1EF22F" w14:textId="77777777" w:rsidR="00637A34" w:rsidRPr="002C051B" w:rsidRDefault="00637A34" w:rsidP="00637A34">
      <w:pPr>
        <w:widowControl w:val="0"/>
        <w:tabs>
          <w:tab w:val="left" w:pos="-2127"/>
        </w:tabs>
        <w:spacing w:after="0"/>
        <w:ind w:left="567"/>
        <w:jc w:val="both"/>
        <w:rPr>
          <w:rFonts w:ascii="Garamond" w:eastAsia="Times New Roman" w:hAnsi="Garamond" w:cs="Arial"/>
          <w:kern w:val="20"/>
          <w:sz w:val="24"/>
          <w:szCs w:val="24"/>
        </w:rPr>
      </w:pPr>
    </w:p>
    <w:p w14:paraId="103E0191" w14:textId="77777777" w:rsidR="00637A34" w:rsidRPr="002C051B" w:rsidRDefault="00637A34" w:rsidP="00637A34">
      <w:pPr>
        <w:widowControl w:val="0"/>
        <w:numPr>
          <w:ilvl w:val="1"/>
          <w:numId w:val="9"/>
        </w:numPr>
        <w:tabs>
          <w:tab w:val="left" w:pos="-2127"/>
        </w:tabs>
        <w:spacing w:after="0" w:line="276" w:lineRule="auto"/>
        <w:ind w:left="567" w:hanging="567"/>
        <w:jc w:val="both"/>
        <w:rPr>
          <w:rFonts w:ascii="Garamond" w:eastAsia="Times New Roman" w:hAnsi="Garamond" w:cs="Arial"/>
          <w:kern w:val="20"/>
          <w:sz w:val="24"/>
          <w:szCs w:val="24"/>
        </w:rPr>
      </w:pPr>
      <w:r w:rsidRPr="002C051B">
        <w:rPr>
          <w:rFonts w:ascii="Garamond" w:hAnsi="Garamond" w:cs="Arial"/>
          <w:sz w:val="24"/>
          <w:szCs w:val="24"/>
        </w:rPr>
        <w:t>Recipient a Oprávnený recipient je povinný udržiavať všetky nosiče (hmotný substrát), na ktorých sú Dôverné informácie zaznamenané, na mieste, kde sú riadne a bezpečne chránené pred krádežou, poškodením, stratou alebo neoprávneným prístupom (vrátane prístupu elektronickými prostriedkami).</w:t>
      </w:r>
    </w:p>
    <w:p w14:paraId="35CEE155" w14:textId="77777777" w:rsidR="00637A34" w:rsidRPr="002C051B" w:rsidRDefault="00637A34" w:rsidP="00637A34">
      <w:pPr>
        <w:widowControl w:val="0"/>
        <w:tabs>
          <w:tab w:val="left" w:pos="-2127"/>
        </w:tabs>
        <w:spacing w:after="0"/>
        <w:ind w:left="567"/>
        <w:jc w:val="both"/>
        <w:rPr>
          <w:rFonts w:ascii="Garamond" w:hAnsi="Garamond"/>
          <w:kern w:val="20"/>
          <w:sz w:val="24"/>
          <w:szCs w:val="24"/>
        </w:rPr>
      </w:pPr>
    </w:p>
    <w:p w14:paraId="5CA7428F" w14:textId="77777777" w:rsidR="00637A34" w:rsidRPr="002C051B" w:rsidRDefault="00637A34" w:rsidP="00637A34">
      <w:pPr>
        <w:widowControl w:val="0"/>
        <w:numPr>
          <w:ilvl w:val="1"/>
          <w:numId w:val="9"/>
        </w:numPr>
        <w:tabs>
          <w:tab w:val="left" w:pos="-2127"/>
        </w:tabs>
        <w:spacing w:after="0" w:line="276" w:lineRule="auto"/>
        <w:ind w:left="567" w:hanging="567"/>
        <w:jc w:val="both"/>
        <w:rPr>
          <w:rFonts w:ascii="Garamond" w:eastAsia="Times New Roman" w:hAnsi="Garamond" w:cs="Arial"/>
          <w:kern w:val="20"/>
          <w:sz w:val="24"/>
          <w:szCs w:val="24"/>
        </w:rPr>
      </w:pPr>
      <w:r w:rsidRPr="002C051B">
        <w:rPr>
          <w:rFonts w:ascii="Garamond" w:eastAsia="Times New Roman" w:hAnsi="Garamond" w:cs="Arial"/>
          <w:kern w:val="20"/>
          <w:sz w:val="24"/>
          <w:szCs w:val="24"/>
        </w:rPr>
        <w:t xml:space="preserve">Recipient sa zaväzuje </w:t>
      </w:r>
      <w:r w:rsidRPr="002C051B">
        <w:rPr>
          <w:rStyle w:val="st"/>
          <w:rFonts w:ascii="Garamond" w:hAnsi="Garamond" w:cs="Arial"/>
          <w:sz w:val="24"/>
          <w:szCs w:val="24"/>
        </w:rPr>
        <w:t xml:space="preserve">v elektronických, tlačených a/alebo akýchkoľvek iných </w:t>
      </w:r>
      <w:r w:rsidRPr="002C051B">
        <w:rPr>
          <w:rStyle w:val="Zvraznenie"/>
          <w:rFonts w:ascii="Garamond" w:hAnsi="Garamond" w:cs="Arial"/>
          <w:sz w:val="24"/>
          <w:szCs w:val="24"/>
        </w:rPr>
        <w:t xml:space="preserve">médiách </w:t>
      </w:r>
      <w:r w:rsidRPr="002C051B">
        <w:rPr>
          <w:rFonts w:ascii="Garamond" w:eastAsia="Times New Roman" w:hAnsi="Garamond" w:cs="Arial"/>
          <w:kern w:val="20"/>
          <w:sz w:val="24"/>
          <w:szCs w:val="24"/>
        </w:rPr>
        <w:t xml:space="preserve">nezverejniť, nešíriť  alebo inak sprístupňovať </w:t>
      </w:r>
      <w:r w:rsidRPr="002C051B">
        <w:rPr>
          <w:rFonts w:ascii="Garamond" w:eastAsia="Times New Roman" w:hAnsi="Garamond" w:cs="Arial"/>
          <w:sz w:val="24"/>
          <w:szCs w:val="24"/>
          <w:lang w:eastAsia="sk-SK"/>
        </w:rPr>
        <w:t>akúkoľvek informáciu, ktorá sa priamo alebo nepriamo týka alebo súvisí s podmienkami účasti Recipienta v Ponukov</w:t>
      </w:r>
      <w:r w:rsidR="00826552">
        <w:rPr>
          <w:rFonts w:ascii="Garamond" w:eastAsia="Times New Roman" w:hAnsi="Garamond" w:cs="Arial"/>
          <w:sz w:val="24"/>
          <w:szCs w:val="24"/>
          <w:lang w:eastAsia="sk-SK"/>
        </w:rPr>
        <w:t>o</w:t>
      </w:r>
      <w:r w:rsidRPr="002C051B">
        <w:rPr>
          <w:rFonts w:ascii="Garamond" w:eastAsia="Times New Roman" w:hAnsi="Garamond" w:cs="Arial"/>
          <w:sz w:val="24"/>
          <w:szCs w:val="24"/>
          <w:lang w:eastAsia="sk-SK"/>
        </w:rPr>
        <w:t>m konaní,</w:t>
      </w:r>
      <w:r w:rsidRPr="002C051B">
        <w:rPr>
          <w:rFonts w:ascii="Garamond" w:eastAsia="Times New Roman" w:hAnsi="Garamond" w:cs="Arial"/>
          <w:kern w:val="20"/>
          <w:sz w:val="24"/>
          <w:szCs w:val="24"/>
        </w:rPr>
        <w:t xml:space="preserve"> najmä (nie však výlučne) nezverejniť, nešíriť alebo inak sprístupňovať</w:t>
      </w:r>
      <w:r w:rsidRPr="002C051B">
        <w:rPr>
          <w:rStyle w:val="st"/>
          <w:rFonts w:ascii="Garamond" w:eastAsia="Times New Roman" w:hAnsi="Garamond" w:cs="Arial"/>
          <w:kern w:val="20"/>
          <w:sz w:val="24"/>
          <w:szCs w:val="24"/>
        </w:rPr>
        <w:t xml:space="preserve"> </w:t>
      </w:r>
      <w:r w:rsidRPr="002C051B">
        <w:rPr>
          <w:rStyle w:val="Zvraznenie"/>
          <w:rFonts w:ascii="Garamond" w:hAnsi="Garamond" w:cs="Arial"/>
          <w:sz w:val="24"/>
          <w:szCs w:val="24"/>
        </w:rPr>
        <w:t>(</w:t>
      </w:r>
      <w:r w:rsidRPr="002C051B">
        <w:rPr>
          <w:rStyle w:val="Zvraznenie"/>
          <w:rFonts w:ascii="Garamond" w:hAnsi="Garamond" w:cs="Arial"/>
          <w:b/>
          <w:bCs/>
          <w:sz w:val="24"/>
          <w:szCs w:val="24"/>
        </w:rPr>
        <w:t>a</w:t>
      </w:r>
      <w:r w:rsidRPr="002C051B">
        <w:rPr>
          <w:rStyle w:val="Zvraznenie"/>
          <w:rFonts w:ascii="Garamond" w:hAnsi="Garamond" w:cs="Arial"/>
          <w:sz w:val="24"/>
          <w:szCs w:val="24"/>
        </w:rPr>
        <w:t xml:space="preserve">) </w:t>
      </w:r>
      <w:r w:rsidRPr="002C051B">
        <w:rPr>
          <w:rFonts w:ascii="Garamond" w:eastAsia="Times New Roman" w:hAnsi="Garamond" w:cs="Arial"/>
          <w:kern w:val="20"/>
          <w:sz w:val="24"/>
          <w:szCs w:val="24"/>
        </w:rPr>
        <w:t xml:space="preserve">informáciu, že Recipient je riadnym účastníkom Ponukového konania </w:t>
      </w:r>
      <w:bookmarkStart w:id="1" w:name="_Ref473637851"/>
      <w:r w:rsidRPr="002C051B">
        <w:rPr>
          <w:rFonts w:ascii="Garamond" w:eastAsia="Times New Roman" w:hAnsi="Garamond" w:cs="Arial"/>
          <w:kern w:val="20"/>
          <w:sz w:val="24"/>
          <w:szCs w:val="24"/>
        </w:rPr>
        <w:t>a (</w:t>
      </w:r>
      <w:r w:rsidRPr="002C051B">
        <w:rPr>
          <w:rFonts w:ascii="Garamond" w:eastAsia="Times New Roman" w:hAnsi="Garamond" w:cs="Arial"/>
          <w:b/>
          <w:bCs/>
          <w:kern w:val="20"/>
          <w:sz w:val="24"/>
          <w:szCs w:val="24"/>
        </w:rPr>
        <w:t>b</w:t>
      </w:r>
      <w:r w:rsidRPr="002C051B">
        <w:rPr>
          <w:rFonts w:ascii="Garamond" w:eastAsia="Times New Roman" w:hAnsi="Garamond" w:cs="Arial"/>
          <w:kern w:val="20"/>
          <w:sz w:val="24"/>
          <w:szCs w:val="24"/>
        </w:rPr>
        <w:t xml:space="preserve">) informáciu týkajúcu sa </w:t>
      </w:r>
      <w:r w:rsidRPr="002C051B">
        <w:rPr>
          <w:rFonts w:ascii="Garamond" w:eastAsia="Times New Roman" w:hAnsi="Garamond" w:cs="Arial"/>
          <w:sz w:val="24"/>
          <w:szCs w:val="24"/>
          <w:lang w:eastAsia="sk-SK"/>
        </w:rPr>
        <w:t>výšky Ponúkanej odplaty</w:t>
      </w:r>
      <w:bookmarkStart w:id="2" w:name="_Ref475519035"/>
      <w:bookmarkEnd w:id="1"/>
      <w:r w:rsidRPr="002C051B">
        <w:rPr>
          <w:rFonts w:ascii="Garamond" w:eastAsia="Times New Roman" w:hAnsi="Garamond" w:cs="Arial"/>
          <w:sz w:val="24"/>
          <w:szCs w:val="24"/>
          <w:lang w:eastAsia="sk-SK"/>
        </w:rPr>
        <w:t>; ustanovenie bodu (2.2) tohto článku (2) Zmluvy platí rovnako.</w:t>
      </w:r>
    </w:p>
    <w:bookmarkEnd w:id="2"/>
    <w:p w14:paraId="17B14922" w14:textId="77777777" w:rsidR="00637A34" w:rsidRPr="002C051B" w:rsidRDefault="00637A34" w:rsidP="00637A34">
      <w:pPr>
        <w:widowControl w:val="0"/>
        <w:tabs>
          <w:tab w:val="left" w:pos="-2127"/>
        </w:tabs>
        <w:spacing w:after="0"/>
        <w:ind w:left="567"/>
        <w:jc w:val="both"/>
        <w:rPr>
          <w:rFonts w:ascii="Garamond" w:eastAsia="Times New Roman" w:hAnsi="Garamond" w:cs="Arial"/>
          <w:kern w:val="20"/>
          <w:sz w:val="24"/>
          <w:szCs w:val="24"/>
        </w:rPr>
      </w:pPr>
    </w:p>
    <w:p w14:paraId="074F6762" w14:textId="77777777" w:rsidR="00637A34" w:rsidRPr="002C051B" w:rsidRDefault="00637A34" w:rsidP="00637A34">
      <w:pPr>
        <w:widowControl w:val="0"/>
        <w:numPr>
          <w:ilvl w:val="1"/>
          <w:numId w:val="9"/>
        </w:numPr>
        <w:tabs>
          <w:tab w:val="left" w:pos="-2127"/>
        </w:tabs>
        <w:spacing w:after="0" w:line="276" w:lineRule="auto"/>
        <w:ind w:left="567" w:hanging="567"/>
        <w:jc w:val="both"/>
        <w:rPr>
          <w:rFonts w:ascii="Garamond" w:eastAsia="Times New Roman" w:hAnsi="Garamond" w:cs="Arial"/>
          <w:kern w:val="20"/>
          <w:sz w:val="24"/>
          <w:szCs w:val="24"/>
        </w:rPr>
      </w:pPr>
      <w:r w:rsidRPr="002C051B">
        <w:rPr>
          <w:rFonts w:ascii="Garamond" w:hAnsi="Garamond" w:cs="Arial"/>
          <w:sz w:val="24"/>
          <w:szCs w:val="24"/>
        </w:rPr>
        <w:t>Pre prípad, ak by v dôsledku porušenia povinnosti Recipienta podľa tohto článku 2 NDA vznikla Úpadcovi povinnosť nahradiť akejkoľvek inej osobe (ďalej aj len ako „</w:t>
      </w:r>
      <w:r w:rsidRPr="002C051B">
        <w:rPr>
          <w:rFonts w:ascii="Garamond" w:hAnsi="Garamond" w:cs="Arial"/>
          <w:b/>
          <w:sz w:val="24"/>
          <w:szCs w:val="24"/>
        </w:rPr>
        <w:t>Veriteľ</w:t>
      </w:r>
      <w:r w:rsidRPr="002C051B">
        <w:rPr>
          <w:rFonts w:ascii="Garamond" w:hAnsi="Garamond" w:cs="Arial"/>
          <w:sz w:val="24"/>
          <w:szCs w:val="24"/>
        </w:rPr>
        <w:t>”) škodu, inú ujmu alebo zaplatiť akúkoľvek finančnú náhradu (ďalej aj len ako „</w:t>
      </w:r>
      <w:r w:rsidRPr="002C051B">
        <w:rPr>
          <w:rFonts w:ascii="Garamond" w:hAnsi="Garamond" w:cs="Arial"/>
          <w:b/>
          <w:sz w:val="24"/>
          <w:szCs w:val="24"/>
        </w:rPr>
        <w:t>Sankčný záväzok</w:t>
      </w:r>
      <w:r w:rsidRPr="002C051B">
        <w:rPr>
          <w:rFonts w:ascii="Garamond" w:hAnsi="Garamond" w:cs="Arial"/>
          <w:sz w:val="24"/>
          <w:szCs w:val="24"/>
        </w:rPr>
        <w:t>”), sa Zmluvné strany dohodli, že Recipient splní Sankčný záväzok Úpadcu voči jeho Veriteľovi namiesto Úpadcu, a to bezodkladne po tom, ako ho Poskytovateľ na to vyzve.</w:t>
      </w:r>
    </w:p>
    <w:p w14:paraId="0C3DDFC4" w14:textId="77777777" w:rsidR="00637A34" w:rsidRPr="002C051B" w:rsidRDefault="00637A34" w:rsidP="00637A34">
      <w:pPr>
        <w:widowControl w:val="0"/>
        <w:tabs>
          <w:tab w:val="left" w:pos="-2127"/>
        </w:tabs>
        <w:spacing w:after="0"/>
        <w:ind w:left="567"/>
        <w:jc w:val="both"/>
        <w:rPr>
          <w:rFonts w:ascii="Garamond" w:eastAsia="Times New Roman" w:hAnsi="Garamond" w:cs="Arial"/>
          <w:kern w:val="20"/>
          <w:sz w:val="24"/>
          <w:szCs w:val="24"/>
        </w:rPr>
      </w:pPr>
    </w:p>
    <w:p w14:paraId="3CBE086B" w14:textId="77777777" w:rsidR="00637A34" w:rsidRPr="002C051B" w:rsidRDefault="00637A34" w:rsidP="00637A34">
      <w:pPr>
        <w:widowControl w:val="0"/>
        <w:numPr>
          <w:ilvl w:val="1"/>
          <w:numId w:val="9"/>
        </w:numPr>
        <w:tabs>
          <w:tab w:val="left" w:pos="-2127"/>
        </w:tabs>
        <w:spacing w:after="0" w:line="276" w:lineRule="auto"/>
        <w:ind w:left="567" w:hanging="567"/>
        <w:jc w:val="both"/>
        <w:rPr>
          <w:rFonts w:ascii="Garamond" w:eastAsia="Times New Roman" w:hAnsi="Garamond" w:cs="Arial"/>
          <w:kern w:val="20"/>
          <w:sz w:val="24"/>
          <w:szCs w:val="24"/>
        </w:rPr>
      </w:pPr>
      <w:r w:rsidRPr="002C051B">
        <w:rPr>
          <w:rFonts w:ascii="Garamond" w:hAnsi="Garamond" w:cs="Arial"/>
          <w:sz w:val="24"/>
          <w:szCs w:val="24"/>
        </w:rPr>
        <w:t xml:space="preserve">Záväzky Recipienta vyplývajúce z NDA trvajú po dobu piatich (5) rokov odo dňa uzavretia NDA. </w:t>
      </w:r>
      <w:r w:rsidRPr="002C051B">
        <w:rPr>
          <w:rFonts w:ascii="Garamond" w:eastAsia="Times New Roman" w:hAnsi="Garamond" w:cs="Arial"/>
          <w:bCs/>
          <w:kern w:val="20"/>
          <w:sz w:val="24"/>
          <w:szCs w:val="24"/>
        </w:rPr>
        <w:t>Pre odstránenie akýchkoľvek pochybností sa výslovne uvádza, že na trvanie záväzkov podľa NDA nemá žiadny vplyv prípadné vylúčenie Recipienta z Ponukového konania alebo odstúpenie Recipienta z Ponukového konania postupom podľa článku 12 Záväzných podmienok, alebo zánik účasti Recipienta v Ponukovom konaní z akéhokoľvek iného dôvodu.</w:t>
      </w:r>
    </w:p>
    <w:p w14:paraId="6155BCC6" w14:textId="77777777" w:rsidR="00637A34" w:rsidRPr="002C051B" w:rsidRDefault="00637A34" w:rsidP="00637A34">
      <w:pPr>
        <w:pStyle w:val="Odsekzoznamu"/>
        <w:widowControl w:val="0"/>
        <w:tabs>
          <w:tab w:val="left" w:pos="-2127"/>
        </w:tabs>
        <w:spacing w:after="0"/>
        <w:ind w:left="567"/>
        <w:jc w:val="both"/>
        <w:rPr>
          <w:rFonts w:ascii="Garamond" w:eastAsia="Times New Roman" w:hAnsi="Garamond" w:cs="Arial"/>
          <w:b/>
          <w:kern w:val="20"/>
          <w:sz w:val="24"/>
          <w:szCs w:val="24"/>
        </w:rPr>
      </w:pPr>
    </w:p>
    <w:p w14:paraId="3137D1D8" w14:textId="77777777" w:rsidR="00637A34" w:rsidRPr="002C051B" w:rsidRDefault="00637A34" w:rsidP="00637A34">
      <w:pPr>
        <w:pStyle w:val="Odsekzoznamu"/>
        <w:widowControl w:val="0"/>
        <w:numPr>
          <w:ilvl w:val="0"/>
          <w:numId w:val="9"/>
        </w:numPr>
        <w:tabs>
          <w:tab w:val="left" w:pos="-2127"/>
        </w:tabs>
        <w:spacing w:after="0" w:line="276" w:lineRule="auto"/>
        <w:ind w:left="567" w:hanging="567"/>
        <w:jc w:val="both"/>
        <w:rPr>
          <w:rFonts w:ascii="Garamond" w:eastAsia="Times New Roman" w:hAnsi="Garamond" w:cs="Arial"/>
          <w:b/>
          <w:kern w:val="20"/>
          <w:sz w:val="24"/>
          <w:szCs w:val="24"/>
        </w:rPr>
      </w:pPr>
      <w:r w:rsidRPr="002C051B">
        <w:rPr>
          <w:rFonts w:ascii="Garamond" w:eastAsia="Times New Roman" w:hAnsi="Garamond" w:cs="Arial"/>
          <w:b/>
          <w:kern w:val="20"/>
          <w:sz w:val="24"/>
          <w:szCs w:val="24"/>
        </w:rPr>
        <w:t>VÝNIMKY</w:t>
      </w:r>
    </w:p>
    <w:p w14:paraId="457A241C" w14:textId="77777777" w:rsidR="00637A34" w:rsidRPr="002C051B" w:rsidRDefault="00637A34" w:rsidP="00637A34">
      <w:pPr>
        <w:widowControl w:val="0"/>
        <w:tabs>
          <w:tab w:val="left" w:pos="-2127"/>
        </w:tabs>
        <w:spacing w:after="0"/>
        <w:ind w:left="567"/>
        <w:jc w:val="both"/>
        <w:rPr>
          <w:rFonts w:ascii="Garamond" w:eastAsia="Times New Roman" w:hAnsi="Garamond" w:cs="Arial"/>
          <w:bCs/>
          <w:kern w:val="20"/>
          <w:sz w:val="24"/>
          <w:szCs w:val="24"/>
        </w:rPr>
      </w:pPr>
    </w:p>
    <w:p w14:paraId="79C81B70" w14:textId="77777777" w:rsidR="00637A34" w:rsidRPr="002C051B" w:rsidRDefault="00637A34" w:rsidP="00637A34">
      <w:pPr>
        <w:widowControl w:val="0"/>
        <w:tabs>
          <w:tab w:val="left" w:pos="-4111"/>
        </w:tabs>
        <w:spacing w:after="0"/>
        <w:ind w:left="567"/>
        <w:jc w:val="both"/>
        <w:rPr>
          <w:rFonts w:ascii="Garamond" w:hAnsi="Garamond" w:cs="Arial"/>
          <w:sz w:val="24"/>
          <w:szCs w:val="24"/>
        </w:rPr>
      </w:pPr>
      <w:r w:rsidRPr="002C051B">
        <w:rPr>
          <w:rFonts w:ascii="Garamond" w:hAnsi="Garamond" w:cs="Arial"/>
          <w:sz w:val="24"/>
          <w:szCs w:val="24"/>
        </w:rPr>
        <w:t xml:space="preserve">Povinnosť zachovávať mlčanlivosť o Dôverných informáciách sa nevzťahuje na: </w:t>
      </w:r>
    </w:p>
    <w:p w14:paraId="0CD18CA7" w14:textId="77777777" w:rsidR="00637A34" w:rsidRPr="002C051B" w:rsidRDefault="00637A34" w:rsidP="00637A34">
      <w:pPr>
        <w:widowControl w:val="0"/>
        <w:tabs>
          <w:tab w:val="left" w:pos="-4111"/>
        </w:tabs>
        <w:spacing w:after="0"/>
        <w:ind w:left="567"/>
        <w:jc w:val="both"/>
        <w:rPr>
          <w:rFonts w:ascii="Garamond" w:hAnsi="Garamond" w:cs="Arial"/>
          <w:sz w:val="24"/>
          <w:szCs w:val="24"/>
        </w:rPr>
      </w:pPr>
    </w:p>
    <w:p w14:paraId="5E0DAAF9" w14:textId="77777777" w:rsidR="00637A34" w:rsidRPr="002C051B" w:rsidRDefault="00637A34" w:rsidP="00637A34">
      <w:pPr>
        <w:pStyle w:val="Odsekzoznamu"/>
        <w:widowControl w:val="0"/>
        <w:numPr>
          <w:ilvl w:val="0"/>
          <w:numId w:val="10"/>
        </w:numPr>
        <w:spacing w:after="0" w:line="276" w:lineRule="auto"/>
        <w:ind w:left="1134" w:hanging="567"/>
        <w:jc w:val="both"/>
        <w:rPr>
          <w:rFonts w:ascii="Garamond" w:hAnsi="Garamond" w:cs="Arial"/>
          <w:sz w:val="24"/>
          <w:szCs w:val="24"/>
        </w:rPr>
      </w:pPr>
      <w:r w:rsidRPr="002C051B">
        <w:rPr>
          <w:rFonts w:ascii="Garamond" w:hAnsi="Garamond" w:cs="Arial"/>
          <w:sz w:val="24"/>
          <w:szCs w:val="24"/>
        </w:rPr>
        <w:t>Informácie, ktoré už sú v čase podpisu NDA verejne známe alebo prístupné;</w:t>
      </w:r>
    </w:p>
    <w:p w14:paraId="4D64F729" w14:textId="77777777" w:rsidR="00637A34" w:rsidRPr="002C051B" w:rsidRDefault="00637A34" w:rsidP="00637A34">
      <w:pPr>
        <w:pStyle w:val="Odsekzoznamu"/>
        <w:widowControl w:val="0"/>
        <w:spacing w:after="0"/>
        <w:ind w:left="1134"/>
        <w:jc w:val="both"/>
        <w:rPr>
          <w:rFonts w:ascii="Garamond" w:hAnsi="Garamond" w:cs="Arial"/>
          <w:sz w:val="24"/>
          <w:szCs w:val="24"/>
        </w:rPr>
      </w:pPr>
    </w:p>
    <w:p w14:paraId="356ABE88" w14:textId="77777777" w:rsidR="00637A34" w:rsidRPr="002C051B" w:rsidRDefault="00637A34" w:rsidP="00637A34">
      <w:pPr>
        <w:pStyle w:val="Odsekzoznamu"/>
        <w:widowControl w:val="0"/>
        <w:numPr>
          <w:ilvl w:val="0"/>
          <w:numId w:val="10"/>
        </w:numPr>
        <w:spacing w:after="0" w:line="276" w:lineRule="auto"/>
        <w:ind w:left="1134" w:hanging="567"/>
        <w:jc w:val="both"/>
        <w:rPr>
          <w:rFonts w:ascii="Garamond" w:hAnsi="Garamond" w:cs="Arial"/>
          <w:sz w:val="24"/>
          <w:szCs w:val="24"/>
        </w:rPr>
      </w:pPr>
      <w:r w:rsidRPr="002C051B">
        <w:rPr>
          <w:rFonts w:ascii="Garamond" w:hAnsi="Garamond" w:cs="Arial"/>
          <w:sz w:val="24"/>
          <w:szCs w:val="24"/>
        </w:rPr>
        <w:t>Informácie, ktoré sa stali po podpise NDA verejne známe alebo prístupné inak než porušením povinnosti Recipienta zachovávať mlčanlivosť podľa NDA;</w:t>
      </w:r>
    </w:p>
    <w:p w14:paraId="5B1C2AB1" w14:textId="77777777" w:rsidR="00637A34" w:rsidRPr="002C051B" w:rsidRDefault="00637A34" w:rsidP="00637A34">
      <w:pPr>
        <w:pStyle w:val="Odsekzoznamu"/>
        <w:widowControl w:val="0"/>
        <w:spacing w:after="0"/>
        <w:ind w:left="1134"/>
        <w:jc w:val="both"/>
        <w:rPr>
          <w:rFonts w:ascii="Garamond" w:hAnsi="Garamond" w:cs="Arial"/>
          <w:sz w:val="24"/>
          <w:szCs w:val="24"/>
        </w:rPr>
      </w:pPr>
    </w:p>
    <w:p w14:paraId="629EA67C" w14:textId="77777777" w:rsidR="00637A34" w:rsidRPr="002C051B" w:rsidRDefault="00637A34" w:rsidP="00637A34">
      <w:pPr>
        <w:pStyle w:val="Odsekzoznamu"/>
        <w:widowControl w:val="0"/>
        <w:numPr>
          <w:ilvl w:val="0"/>
          <w:numId w:val="10"/>
        </w:numPr>
        <w:spacing w:after="0" w:line="276" w:lineRule="auto"/>
        <w:ind w:left="1134" w:hanging="567"/>
        <w:jc w:val="both"/>
        <w:rPr>
          <w:rFonts w:ascii="Garamond" w:hAnsi="Garamond" w:cs="Arial"/>
          <w:sz w:val="24"/>
          <w:szCs w:val="24"/>
        </w:rPr>
      </w:pPr>
      <w:r w:rsidRPr="002C051B">
        <w:rPr>
          <w:rFonts w:ascii="Garamond" w:eastAsia="SimSun" w:hAnsi="Garamond" w:cs="Arial"/>
          <w:sz w:val="24"/>
          <w:szCs w:val="24"/>
        </w:rPr>
        <w:t>Informácie, ktoré sa dostanú následne v súlade s právom do dispozície Recipienta (alebo Oprávneného recipienta) od tretej osoby, ktorá nemá voči Úpadcovi vo vzťahu k uvedenej Dôvernej informácii žiadnu povinnosť mlčanlivosti ani zachovávania dôvernosti; a</w:t>
      </w:r>
    </w:p>
    <w:p w14:paraId="7B65C93F" w14:textId="77777777" w:rsidR="00637A34" w:rsidRPr="00EB55B8" w:rsidRDefault="00637A34" w:rsidP="00637A34">
      <w:pPr>
        <w:pStyle w:val="Odsekzoznamu"/>
        <w:widowControl w:val="0"/>
        <w:spacing w:after="0"/>
        <w:ind w:left="1134"/>
        <w:jc w:val="both"/>
        <w:rPr>
          <w:rFonts w:ascii="Garamond" w:hAnsi="Garamond" w:cs="Arial"/>
          <w:color w:val="FF0000"/>
          <w:sz w:val="24"/>
          <w:szCs w:val="24"/>
        </w:rPr>
      </w:pPr>
    </w:p>
    <w:p w14:paraId="0AE66CCD" w14:textId="77777777" w:rsidR="00637A34" w:rsidRPr="002C051B" w:rsidRDefault="00637A34" w:rsidP="00637A34">
      <w:pPr>
        <w:pStyle w:val="Odsekzoznamu"/>
        <w:widowControl w:val="0"/>
        <w:numPr>
          <w:ilvl w:val="0"/>
          <w:numId w:val="10"/>
        </w:numPr>
        <w:spacing w:after="0" w:line="276" w:lineRule="auto"/>
        <w:ind w:left="1134" w:hanging="567"/>
        <w:jc w:val="both"/>
        <w:rPr>
          <w:rFonts w:ascii="Garamond" w:hAnsi="Garamond" w:cs="Arial"/>
          <w:sz w:val="24"/>
          <w:szCs w:val="24"/>
        </w:rPr>
      </w:pPr>
      <w:r w:rsidRPr="002C051B">
        <w:rPr>
          <w:rFonts w:ascii="Garamond" w:eastAsia="SimSun" w:hAnsi="Garamond" w:cs="Arial"/>
          <w:sz w:val="24"/>
          <w:szCs w:val="24"/>
        </w:rPr>
        <w:t>Informácie, ktoré je Recipient povinný sprístupniť na základe povinnosti uloženej zákonom a/alebo na základe zákona; Recipient je v takomto prípade povinný vopred písomne informovať Poskytovateľa o vzniku povinnosti poskytnúť Dôverné informácie zo zákona a/alebo na základe zákona a o spôsobe a rozsahu jej plnenia a zabezpečiť v spolupráci s Poskytovateľom, aby oprávnené poskytnutie Informácií bolo vykonané iba spôsobom a v rozsahu vyžadovanom zákonom.</w:t>
      </w:r>
    </w:p>
    <w:p w14:paraId="44E8B223" w14:textId="77777777" w:rsidR="00637A34" w:rsidRPr="002C051B" w:rsidRDefault="00637A34" w:rsidP="00637A34">
      <w:pPr>
        <w:widowControl w:val="0"/>
        <w:numPr>
          <w:ilvl w:val="2"/>
          <w:numId w:val="0"/>
        </w:numPr>
        <w:spacing w:after="0"/>
        <w:ind w:left="1134"/>
        <w:jc w:val="both"/>
        <w:rPr>
          <w:rFonts w:ascii="Garamond" w:hAnsi="Garamond" w:cs="Arial"/>
          <w:sz w:val="24"/>
          <w:szCs w:val="24"/>
        </w:rPr>
      </w:pPr>
    </w:p>
    <w:p w14:paraId="2E06D55D" w14:textId="77777777" w:rsidR="00637A34" w:rsidRPr="002C051B" w:rsidRDefault="00637A34" w:rsidP="00637A34">
      <w:pPr>
        <w:pStyle w:val="Odsekzoznamu"/>
        <w:widowControl w:val="0"/>
        <w:numPr>
          <w:ilvl w:val="0"/>
          <w:numId w:val="9"/>
        </w:numPr>
        <w:spacing w:after="0" w:line="276" w:lineRule="auto"/>
        <w:ind w:left="567" w:hanging="567"/>
        <w:jc w:val="both"/>
        <w:rPr>
          <w:rFonts w:ascii="Garamond" w:eastAsia="SimSun" w:hAnsi="Garamond" w:cs="Arial"/>
          <w:b/>
          <w:bCs/>
          <w:sz w:val="24"/>
          <w:szCs w:val="24"/>
        </w:rPr>
      </w:pPr>
      <w:r w:rsidRPr="002C051B">
        <w:rPr>
          <w:rFonts w:ascii="Garamond" w:eastAsia="SimSun" w:hAnsi="Garamond" w:cs="Arial"/>
          <w:b/>
          <w:bCs/>
          <w:sz w:val="24"/>
          <w:szCs w:val="24"/>
        </w:rPr>
        <w:t>VRÁTENIE / ZNIČENIE NOSIČOV DÔVERNÝCH INFORMÁCIÍ</w:t>
      </w:r>
    </w:p>
    <w:p w14:paraId="573412CC" w14:textId="77777777" w:rsidR="00637A34" w:rsidRPr="002C051B" w:rsidRDefault="00637A34" w:rsidP="00637A34">
      <w:pPr>
        <w:widowControl w:val="0"/>
        <w:numPr>
          <w:ilvl w:val="1"/>
          <w:numId w:val="0"/>
        </w:numPr>
        <w:spacing w:after="0"/>
        <w:ind w:left="567"/>
        <w:jc w:val="both"/>
        <w:rPr>
          <w:rFonts w:ascii="Garamond" w:eastAsia="SimSun" w:hAnsi="Garamond" w:cs="Arial"/>
          <w:sz w:val="24"/>
          <w:szCs w:val="24"/>
        </w:rPr>
      </w:pPr>
    </w:p>
    <w:p w14:paraId="03C1F6ED"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eastAsia="SimSun" w:hAnsi="Garamond" w:cs="Arial"/>
          <w:sz w:val="24"/>
          <w:szCs w:val="24"/>
        </w:rPr>
      </w:pPr>
      <w:r w:rsidRPr="002C051B">
        <w:rPr>
          <w:rFonts w:ascii="Garamond" w:eastAsia="SimSun" w:hAnsi="Garamond" w:cs="Arial"/>
          <w:sz w:val="24"/>
          <w:szCs w:val="24"/>
        </w:rPr>
        <w:t xml:space="preserve">Recipient sa na žiadosť Poskytovateľa a vždy v prípade zániku účasti Recipienta v Ponukovom konaní (aj bez žiadosti Poskytovateľa) zaväzuje bezodkladne: </w:t>
      </w:r>
    </w:p>
    <w:p w14:paraId="432A9B45" w14:textId="77777777" w:rsidR="00637A34" w:rsidRPr="002C051B" w:rsidRDefault="00637A34" w:rsidP="00637A34">
      <w:pPr>
        <w:widowControl w:val="0"/>
        <w:numPr>
          <w:ilvl w:val="1"/>
          <w:numId w:val="0"/>
        </w:numPr>
        <w:spacing w:after="0"/>
        <w:ind w:left="567"/>
        <w:jc w:val="both"/>
        <w:rPr>
          <w:rFonts w:ascii="Garamond" w:eastAsia="SimSun" w:hAnsi="Garamond" w:cs="Arial"/>
          <w:sz w:val="24"/>
          <w:szCs w:val="24"/>
        </w:rPr>
      </w:pPr>
    </w:p>
    <w:p w14:paraId="5493703F" w14:textId="77777777" w:rsidR="00637A34" w:rsidRPr="002C051B" w:rsidRDefault="00637A34" w:rsidP="00637A34">
      <w:pPr>
        <w:widowControl w:val="0"/>
        <w:numPr>
          <w:ilvl w:val="2"/>
          <w:numId w:val="7"/>
        </w:numPr>
        <w:tabs>
          <w:tab w:val="num" w:pos="1134"/>
        </w:tabs>
        <w:spacing w:after="0" w:line="276" w:lineRule="auto"/>
        <w:ind w:left="1134" w:hanging="567"/>
        <w:jc w:val="both"/>
        <w:rPr>
          <w:rFonts w:ascii="Garamond" w:eastAsia="SimSun" w:hAnsi="Garamond" w:cs="Arial"/>
          <w:sz w:val="24"/>
          <w:szCs w:val="24"/>
        </w:rPr>
      </w:pPr>
      <w:r w:rsidRPr="002C051B">
        <w:rPr>
          <w:rFonts w:ascii="Garamond" w:eastAsia="SimSun" w:hAnsi="Garamond" w:cs="Arial"/>
          <w:sz w:val="24"/>
          <w:szCs w:val="24"/>
        </w:rPr>
        <w:t>vrátiť Poskytovateľovi všetky dokumenty a iné nosiče obsahujúce Dôverné informácie alebo súvisiace s Ponukovým konaním a osobou Úpadcu vrátane všetkých ich rozmnoženín</w:t>
      </w:r>
      <w:r w:rsidR="00826552">
        <w:rPr>
          <w:rFonts w:ascii="Garamond" w:eastAsia="SimSun" w:hAnsi="Garamond" w:cs="Arial"/>
          <w:sz w:val="24"/>
          <w:szCs w:val="24"/>
        </w:rPr>
        <w:t xml:space="preserve"> a záloh</w:t>
      </w:r>
      <w:r w:rsidRPr="002C051B">
        <w:rPr>
          <w:rFonts w:ascii="Garamond" w:eastAsia="SimSun" w:hAnsi="Garamond" w:cs="Arial"/>
          <w:sz w:val="24"/>
          <w:szCs w:val="24"/>
        </w:rPr>
        <w:t>;</w:t>
      </w:r>
    </w:p>
    <w:p w14:paraId="3745F3FC" w14:textId="77777777" w:rsidR="00637A34" w:rsidRPr="002C051B" w:rsidRDefault="00637A34" w:rsidP="00637A34">
      <w:pPr>
        <w:widowControl w:val="0"/>
        <w:tabs>
          <w:tab w:val="num" w:pos="1134"/>
        </w:tabs>
        <w:spacing w:after="0"/>
        <w:ind w:left="1134"/>
        <w:jc w:val="both"/>
        <w:rPr>
          <w:rFonts w:ascii="Garamond" w:eastAsia="SimSun" w:hAnsi="Garamond" w:cs="Arial"/>
          <w:sz w:val="24"/>
          <w:szCs w:val="24"/>
        </w:rPr>
      </w:pPr>
    </w:p>
    <w:p w14:paraId="11ADCEE2" w14:textId="77777777" w:rsidR="00637A34" w:rsidRPr="002C051B" w:rsidRDefault="00637A34" w:rsidP="00637A34">
      <w:pPr>
        <w:widowControl w:val="0"/>
        <w:numPr>
          <w:ilvl w:val="2"/>
          <w:numId w:val="7"/>
        </w:numPr>
        <w:tabs>
          <w:tab w:val="num" w:pos="1134"/>
        </w:tabs>
        <w:spacing w:after="0" w:line="276" w:lineRule="auto"/>
        <w:ind w:left="1134" w:hanging="567"/>
        <w:jc w:val="both"/>
        <w:rPr>
          <w:rFonts w:ascii="Garamond" w:eastAsia="SimSun" w:hAnsi="Garamond" w:cs="Arial"/>
          <w:sz w:val="24"/>
          <w:szCs w:val="24"/>
        </w:rPr>
      </w:pPr>
      <w:r w:rsidRPr="002C051B">
        <w:rPr>
          <w:rFonts w:ascii="Garamond" w:eastAsia="SimSun" w:hAnsi="Garamond" w:cs="Arial"/>
          <w:sz w:val="24"/>
          <w:szCs w:val="24"/>
        </w:rPr>
        <w:t>vymazať alebo inak trvalo odstrániť všetky Dôverné informácie z akéhokoľvek počítača</w:t>
      </w:r>
      <w:r w:rsidR="00826552">
        <w:rPr>
          <w:rFonts w:ascii="Garamond" w:eastAsia="SimSun" w:hAnsi="Garamond" w:cs="Arial"/>
          <w:sz w:val="24"/>
          <w:szCs w:val="24"/>
        </w:rPr>
        <w:t xml:space="preserve"> alebo cloudového riešenia</w:t>
      </w:r>
      <w:r w:rsidRPr="002C051B">
        <w:rPr>
          <w:rFonts w:ascii="Garamond" w:eastAsia="SimSun" w:hAnsi="Garamond" w:cs="Arial"/>
          <w:sz w:val="24"/>
          <w:szCs w:val="24"/>
        </w:rPr>
        <w:t xml:space="preserve"> alebo iného zariadenia, alebo dátového nosiča, pri ktorom nie je možné vrátenie podľa predchádzajúcej aliney (a) a ktoré sú v dispozícii Recipienta alebo Oprávneného recipienta, obsahujúcich takéto Dôverné informácie; a</w:t>
      </w:r>
    </w:p>
    <w:p w14:paraId="53E680C1" w14:textId="77777777" w:rsidR="00637A34" w:rsidRPr="002C051B" w:rsidRDefault="00637A34" w:rsidP="00637A34">
      <w:pPr>
        <w:widowControl w:val="0"/>
        <w:tabs>
          <w:tab w:val="num" w:pos="1134"/>
        </w:tabs>
        <w:spacing w:after="0"/>
        <w:ind w:left="1134"/>
        <w:jc w:val="both"/>
        <w:rPr>
          <w:rFonts w:ascii="Garamond" w:eastAsia="SimSun" w:hAnsi="Garamond" w:cs="Arial"/>
          <w:sz w:val="24"/>
          <w:szCs w:val="24"/>
        </w:rPr>
      </w:pPr>
    </w:p>
    <w:p w14:paraId="4CE63EFC" w14:textId="77777777" w:rsidR="00637A34" w:rsidRPr="002C051B" w:rsidRDefault="00637A34" w:rsidP="00637A34">
      <w:pPr>
        <w:widowControl w:val="0"/>
        <w:numPr>
          <w:ilvl w:val="2"/>
          <w:numId w:val="7"/>
        </w:numPr>
        <w:tabs>
          <w:tab w:val="num" w:pos="1134"/>
        </w:tabs>
        <w:spacing w:after="0" w:line="276" w:lineRule="auto"/>
        <w:ind w:left="1134" w:hanging="567"/>
        <w:jc w:val="both"/>
        <w:rPr>
          <w:rFonts w:ascii="Garamond" w:eastAsia="SimSun" w:hAnsi="Garamond" w:cs="Arial"/>
          <w:sz w:val="24"/>
          <w:szCs w:val="24"/>
        </w:rPr>
      </w:pPr>
      <w:r w:rsidRPr="002C051B">
        <w:rPr>
          <w:rFonts w:ascii="Garamond" w:eastAsia="SimSun" w:hAnsi="Garamond" w:cs="Arial"/>
          <w:sz w:val="24"/>
          <w:szCs w:val="24"/>
        </w:rPr>
        <w:t xml:space="preserve">ak o to Poskytovateľ požiada, Recipient sa zaväzuje doručiť Poskytovateľovi písomné potvrdenie, že záväzky podľa tohto článku 4 NDA boli riadne splnené. </w:t>
      </w:r>
    </w:p>
    <w:p w14:paraId="380B1F57" w14:textId="77777777" w:rsidR="00637A34" w:rsidRPr="002C051B" w:rsidRDefault="00637A34" w:rsidP="00637A34">
      <w:pPr>
        <w:widowControl w:val="0"/>
        <w:spacing w:after="0"/>
        <w:ind w:left="567"/>
        <w:contextualSpacing/>
        <w:jc w:val="both"/>
        <w:rPr>
          <w:rFonts w:ascii="Garamond" w:hAnsi="Garamond" w:cs="Arial"/>
          <w:sz w:val="24"/>
          <w:szCs w:val="24"/>
        </w:rPr>
      </w:pPr>
    </w:p>
    <w:p w14:paraId="1DBE259F"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hAnsi="Garamond" w:cs="Arial"/>
          <w:b/>
          <w:sz w:val="24"/>
          <w:szCs w:val="24"/>
          <w:lang w:eastAsia="sk-SK"/>
        </w:rPr>
      </w:pPr>
      <w:r w:rsidRPr="002C051B">
        <w:rPr>
          <w:rFonts w:ascii="Garamond" w:hAnsi="Garamond" w:cs="Arial"/>
          <w:sz w:val="24"/>
          <w:szCs w:val="24"/>
        </w:rPr>
        <w:t>Povinnosti podľa tohto článku 4 NDA sa neuplatnia v takom rozsahu, v akom je Recipient alebo Oprávnený recipient na základe právnej povinnosti uloženej zákonom alebo na základe zákona povinný Dôvernú informáciu alebo nosič Dôvernej informácie uchovať alebo ponechať si vo svojej dispozícii, avšak len počas povinnej lehoty ustanovenej zákonom alebo na základe zákona na uchovanie Dôvernej informácie alebo nosiča Dôvernej informácie.</w:t>
      </w:r>
    </w:p>
    <w:p w14:paraId="22B61683" w14:textId="77777777" w:rsidR="00637A34" w:rsidRPr="002C051B" w:rsidRDefault="00637A34" w:rsidP="00637A34">
      <w:pPr>
        <w:pStyle w:val="Odsekzoznamu"/>
        <w:widowControl w:val="0"/>
        <w:tabs>
          <w:tab w:val="left" w:pos="-2127"/>
        </w:tabs>
        <w:spacing w:after="0"/>
        <w:ind w:left="567"/>
        <w:jc w:val="both"/>
        <w:rPr>
          <w:rFonts w:ascii="Garamond" w:eastAsia="Times New Roman" w:hAnsi="Garamond" w:cs="Arial"/>
          <w:bCs/>
          <w:kern w:val="20"/>
          <w:sz w:val="24"/>
          <w:szCs w:val="24"/>
        </w:rPr>
      </w:pPr>
    </w:p>
    <w:p w14:paraId="3E8A5996" w14:textId="77777777" w:rsidR="00637A34" w:rsidRPr="002C051B" w:rsidRDefault="00637A34" w:rsidP="00637A34">
      <w:pPr>
        <w:pStyle w:val="Odsekzoznamu"/>
        <w:widowControl w:val="0"/>
        <w:numPr>
          <w:ilvl w:val="0"/>
          <w:numId w:val="9"/>
        </w:numPr>
        <w:tabs>
          <w:tab w:val="left" w:pos="-2127"/>
        </w:tabs>
        <w:spacing w:after="0" w:line="276" w:lineRule="auto"/>
        <w:ind w:left="567" w:hanging="567"/>
        <w:jc w:val="both"/>
        <w:rPr>
          <w:rFonts w:ascii="Garamond" w:eastAsia="Times New Roman" w:hAnsi="Garamond" w:cs="Arial"/>
          <w:b/>
          <w:kern w:val="20"/>
          <w:sz w:val="24"/>
          <w:szCs w:val="24"/>
        </w:rPr>
      </w:pPr>
      <w:r w:rsidRPr="002C051B">
        <w:rPr>
          <w:rFonts w:ascii="Garamond" w:hAnsi="Garamond" w:cs="Arial"/>
          <w:b/>
          <w:sz w:val="24"/>
          <w:szCs w:val="24"/>
        </w:rPr>
        <w:lastRenderedPageBreak/>
        <w:t xml:space="preserve">SALVATORSKÁ KLAUZULA </w:t>
      </w:r>
    </w:p>
    <w:p w14:paraId="5C9B9998" w14:textId="77777777" w:rsidR="00637A34" w:rsidRPr="002C051B" w:rsidRDefault="00637A34" w:rsidP="00637A34">
      <w:pPr>
        <w:pStyle w:val="Odsekzoznamu"/>
        <w:widowControl w:val="0"/>
        <w:tabs>
          <w:tab w:val="left" w:pos="-2127"/>
        </w:tabs>
        <w:spacing w:after="0"/>
        <w:ind w:left="567"/>
        <w:jc w:val="both"/>
        <w:rPr>
          <w:rFonts w:ascii="Garamond" w:hAnsi="Garamond" w:cs="Arial"/>
          <w:bCs/>
          <w:sz w:val="24"/>
          <w:szCs w:val="24"/>
        </w:rPr>
      </w:pPr>
    </w:p>
    <w:p w14:paraId="58604EB5" w14:textId="77777777" w:rsidR="00637A34" w:rsidRPr="002C051B" w:rsidRDefault="00637A34" w:rsidP="00637A34">
      <w:pPr>
        <w:pStyle w:val="Odsekzoznamu"/>
        <w:widowControl w:val="0"/>
        <w:tabs>
          <w:tab w:val="left" w:pos="-2127"/>
        </w:tabs>
        <w:spacing w:after="0"/>
        <w:ind w:left="567"/>
        <w:jc w:val="both"/>
        <w:rPr>
          <w:rFonts w:ascii="Garamond" w:hAnsi="Garamond" w:cs="Arial"/>
          <w:sz w:val="24"/>
          <w:szCs w:val="24"/>
        </w:rPr>
      </w:pPr>
      <w:r w:rsidRPr="002C051B">
        <w:rPr>
          <w:rFonts w:ascii="Garamond" w:hAnsi="Garamond" w:cs="Arial"/>
          <w:sz w:val="24"/>
          <w:szCs w:val="24"/>
        </w:rPr>
        <w:t>V prípade, že ktorékoľvek z ustanovení NDA, ktoré netvorí jej podstatnú náležitosť, je neplatné, prípadne bude príslušným súdom alebo iným oprávneným orgánom vyhlásené za neplatné vcelku alebo v časti alebo za právne neúčinné, a/alebo právne nevymáhateľné, nemá a ani nebude to mať vplyv na platnosť a/alebo účinnosť, a/alebo vymáhateľnosť ostatných ustanovení NDA. Zmluvné strany sa zaväzujú nahradiť uvedené ustanovenie alebo jeho časť novým pravidlom správania sa tak, aby hospodársky účel a význam NDA zostal v čo najvyššej miere zachovaný. Pokiaľ však akékoľvek dojednanie vyplývajúce z NDA a tvoriace jej podstatnú náležitosť je alebo sa kedykoľvek stane ako celok alebo čiastočne neplatným, neúčinným a/alebo nevymáhateľným, Zmluvné strany nahradia takéto dojednanie v rámci novej zmluvy alebo dohody takým novým, platným, účinným a vymáhateľným dojednaním, ktorého predmet a obsah bude v čo najvyššej možnej miere zodpovedať predmetu a obsahu pôvodného dojednania obsiahnutého v NDA.</w:t>
      </w:r>
    </w:p>
    <w:p w14:paraId="01B86494" w14:textId="77777777" w:rsidR="00637A34" w:rsidRPr="002C051B" w:rsidRDefault="00637A34" w:rsidP="00637A34">
      <w:pPr>
        <w:widowControl w:val="0"/>
        <w:tabs>
          <w:tab w:val="left" w:pos="-2127"/>
        </w:tabs>
        <w:spacing w:after="0"/>
        <w:ind w:left="567"/>
        <w:jc w:val="both"/>
        <w:rPr>
          <w:rFonts w:ascii="Garamond" w:eastAsia="Times New Roman" w:hAnsi="Garamond" w:cs="Arial"/>
          <w:bCs/>
          <w:kern w:val="20"/>
          <w:sz w:val="24"/>
          <w:szCs w:val="24"/>
        </w:rPr>
      </w:pPr>
    </w:p>
    <w:p w14:paraId="19F727AF" w14:textId="77777777" w:rsidR="00637A34" w:rsidRPr="002C051B" w:rsidRDefault="00637A34" w:rsidP="00637A34">
      <w:pPr>
        <w:pStyle w:val="Odsekzoznamu"/>
        <w:widowControl w:val="0"/>
        <w:numPr>
          <w:ilvl w:val="0"/>
          <w:numId w:val="9"/>
        </w:numPr>
        <w:spacing w:after="0" w:line="276" w:lineRule="auto"/>
        <w:ind w:left="567" w:hanging="567"/>
        <w:jc w:val="both"/>
        <w:rPr>
          <w:rFonts w:ascii="Garamond" w:hAnsi="Garamond" w:cs="Arial"/>
          <w:b/>
          <w:sz w:val="24"/>
          <w:szCs w:val="24"/>
        </w:rPr>
      </w:pPr>
      <w:r w:rsidRPr="002C051B">
        <w:rPr>
          <w:rFonts w:ascii="Garamond" w:hAnsi="Garamond" w:cs="Arial"/>
          <w:b/>
          <w:sz w:val="24"/>
          <w:szCs w:val="24"/>
        </w:rPr>
        <w:t>VOĽBA PRÁVA, PROROGÁCIA A VOĽBA ZÁKONA</w:t>
      </w:r>
    </w:p>
    <w:p w14:paraId="39BA149B" w14:textId="77777777" w:rsidR="00637A34" w:rsidRPr="002C051B" w:rsidRDefault="00637A34" w:rsidP="00637A34">
      <w:pPr>
        <w:pStyle w:val="Odsekzoznamu"/>
        <w:widowControl w:val="0"/>
        <w:spacing w:after="0"/>
        <w:ind w:left="567"/>
        <w:jc w:val="both"/>
        <w:rPr>
          <w:rFonts w:ascii="Garamond" w:hAnsi="Garamond" w:cs="Arial"/>
          <w:bCs/>
          <w:sz w:val="24"/>
          <w:szCs w:val="24"/>
        </w:rPr>
      </w:pPr>
    </w:p>
    <w:p w14:paraId="32B55959"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hAnsi="Garamond" w:cs="Arial"/>
          <w:b/>
          <w:sz w:val="24"/>
          <w:szCs w:val="24"/>
        </w:rPr>
      </w:pPr>
      <w:r w:rsidRPr="002C051B">
        <w:rPr>
          <w:rFonts w:ascii="Garamond" w:hAnsi="Garamond" w:cs="Arial"/>
          <w:sz w:val="24"/>
          <w:szCs w:val="24"/>
        </w:rPr>
        <w:t>Záväzkovoprávne vzťahy založené NDA (vrátane akcesorických právnych vzťahov, zodpovednostných právnych vzťahov a právnych vzťahov z bezdôvodného obohatenia), forma  NDA, platnosť NDA ako aj právne následky jej prípadnej neplatnosti sa spravujú právnym poriadkom Slovenskej republiky</w:t>
      </w:r>
      <w:r w:rsidR="00826552">
        <w:rPr>
          <w:rFonts w:ascii="Garamond" w:hAnsi="Garamond" w:cs="Arial"/>
          <w:sz w:val="24"/>
          <w:szCs w:val="24"/>
        </w:rPr>
        <w:t>,</w:t>
      </w:r>
      <w:r w:rsidRPr="002C051B">
        <w:rPr>
          <w:rFonts w:ascii="Garamond" w:hAnsi="Garamond" w:cs="Arial"/>
          <w:sz w:val="24"/>
          <w:szCs w:val="24"/>
        </w:rPr>
        <w:t xml:space="preserve"> a to bez zreteľa na jeho kolízne normy.</w:t>
      </w:r>
    </w:p>
    <w:p w14:paraId="72317968" w14:textId="77777777" w:rsidR="00637A34" w:rsidRPr="002C051B" w:rsidRDefault="00637A34" w:rsidP="00637A34">
      <w:pPr>
        <w:pStyle w:val="Odsekzoznamu"/>
        <w:widowControl w:val="0"/>
        <w:spacing w:after="0"/>
        <w:ind w:left="567"/>
        <w:jc w:val="both"/>
        <w:rPr>
          <w:rFonts w:ascii="Garamond" w:hAnsi="Garamond" w:cs="Arial"/>
          <w:b/>
          <w:sz w:val="24"/>
          <w:szCs w:val="24"/>
        </w:rPr>
      </w:pPr>
    </w:p>
    <w:p w14:paraId="6F0B6EF5"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hAnsi="Garamond" w:cs="Arial"/>
          <w:b/>
          <w:sz w:val="24"/>
          <w:szCs w:val="24"/>
        </w:rPr>
      </w:pPr>
      <w:r w:rsidRPr="002C051B">
        <w:rPr>
          <w:rFonts w:ascii="Garamond" w:hAnsi="Garamond" w:cs="Arial"/>
          <w:sz w:val="24"/>
          <w:szCs w:val="24"/>
        </w:rPr>
        <w:t>Zmluvné strany si podpisom NDA na prejednanie prípadných vzájomných sporov z právnych vzťahov založených NDA a/alebo priamo zákonom na základe NDA a/alebo súvisiacich s NDA výslovne volia právomoc súdov Slovenskej republiky.</w:t>
      </w:r>
    </w:p>
    <w:p w14:paraId="24ACA7AA" w14:textId="77777777" w:rsidR="00637A34" w:rsidRPr="002C051B" w:rsidRDefault="00637A34" w:rsidP="00637A34">
      <w:pPr>
        <w:pStyle w:val="Odsekzoznamu"/>
        <w:widowControl w:val="0"/>
        <w:spacing w:after="0"/>
        <w:ind w:left="567"/>
        <w:jc w:val="both"/>
        <w:rPr>
          <w:rFonts w:ascii="Garamond" w:hAnsi="Garamond" w:cs="Arial"/>
          <w:bCs/>
          <w:sz w:val="24"/>
          <w:szCs w:val="24"/>
        </w:rPr>
      </w:pPr>
    </w:p>
    <w:p w14:paraId="0EA8E593"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hAnsi="Garamond" w:cs="Arial"/>
          <w:b/>
          <w:sz w:val="24"/>
          <w:szCs w:val="24"/>
        </w:rPr>
      </w:pPr>
      <w:r w:rsidRPr="002C051B">
        <w:rPr>
          <w:rFonts w:ascii="Garamond" w:hAnsi="Garamond" w:cs="Arial"/>
          <w:sz w:val="24"/>
          <w:szCs w:val="24"/>
        </w:rPr>
        <w:t xml:space="preserve">Zmluvné strany, ktoré sú právnickými osobami, uzatvárajú </w:t>
      </w:r>
      <w:r w:rsidRPr="002C051B">
        <w:rPr>
          <w:rFonts w:ascii="Garamond" w:eastAsia="SimSun" w:hAnsi="Garamond" w:cs="Arial"/>
          <w:sz w:val="24"/>
          <w:szCs w:val="24"/>
        </w:rPr>
        <w:t xml:space="preserve">NDA </w:t>
      </w:r>
      <w:r w:rsidRPr="002C051B">
        <w:rPr>
          <w:rFonts w:ascii="Garamond" w:hAnsi="Garamond" w:cs="Arial"/>
          <w:sz w:val="24"/>
          <w:szCs w:val="24"/>
        </w:rPr>
        <w:t>v zhodnom presvedčení, že ich záväzkové vzťahy založené NDA sa spravujú Obchodným zákonníkom. Z dôvodu právnej istoty a výlučne pre prípad, že by sa vzájomné presvedčenie Zmluvných strán vyjadrené v predchádzajúcej vete ukázalo ako mylné, Zmluvné strany sa výslovne dohodli, že ich záväzkové vzťahy založené NDA (vrátane vzniku, zániku a obsahu zodpovednostných ako aj mimozodpovednostných záväzkov) sa budú spravovať normami tretej časti Obchodného zákonníka</w:t>
      </w:r>
      <w:r w:rsidR="00F27D2A">
        <w:rPr>
          <w:rFonts w:ascii="Garamond" w:hAnsi="Garamond" w:cs="Arial"/>
          <w:sz w:val="24"/>
          <w:szCs w:val="24"/>
        </w:rPr>
        <w:t>,</w:t>
      </w:r>
      <w:r w:rsidRPr="002C051B">
        <w:rPr>
          <w:rFonts w:ascii="Garamond" w:hAnsi="Garamond" w:cs="Arial"/>
          <w:sz w:val="24"/>
          <w:szCs w:val="24"/>
        </w:rPr>
        <w:t xml:space="preserve"> a to aj v prípade, že niektorá zo Zmluvných strán nie je podnikateľom a/alebo sa uzavretie a plnenie NDA netýka ich podnikateľskej činnosti. </w:t>
      </w:r>
    </w:p>
    <w:p w14:paraId="007BF074" w14:textId="77777777" w:rsidR="00637A34" w:rsidRPr="002C051B" w:rsidRDefault="00637A34" w:rsidP="00637A34">
      <w:pPr>
        <w:pStyle w:val="Odsekzoznamu"/>
        <w:widowControl w:val="0"/>
        <w:spacing w:after="0"/>
        <w:ind w:left="567"/>
        <w:jc w:val="both"/>
        <w:rPr>
          <w:rFonts w:ascii="Garamond" w:hAnsi="Garamond" w:cs="Arial"/>
          <w:bCs/>
          <w:sz w:val="24"/>
          <w:szCs w:val="24"/>
        </w:rPr>
      </w:pPr>
    </w:p>
    <w:p w14:paraId="2DC44086"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hAnsi="Garamond" w:cs="Arial"/>
          <w:b/>
          <w:sz w:val="24"/>
          <w:szCs w:val="24"/>
        </w:rPr>
      </w:pPr>
      <w:r w:rsidRPr="002C051B">
        <w:rPr>
          <w:rFonts w:ascii="Garamond" w:hAnsi="Garamond" w:cs="Arial"/>
          <w:sz w:val="24"/>
          <w:szCs w:val="24"/>
        </w:rPr>
        <w:t>Každá zo Zmluvných strán súhlasí s tým, že použitie akéhokoľvek ustanovenia slovenského práva, ktoré nie je výslovne kogentnej povahy, sa výslovne vylučuje v rozsahu, v akom by mohlo zmeniť význam alebo účel ktoréhokoľvek ustanovenia NDA.</w:t>
      </w:r>
    </w:p>
    <w:p w14:paraId="5CEC18DD" w14:textId="77777777" w:rsidR="00637A34" w:rsidRPr="002C051B" w:rsidRDefault="00637A34" w:rsidP="00637A34">
      <w:pPr>
        <w:widowControl w:val="0"/>
        <w:spacing w:after="0"/>
        <w:ind w:left="567"/>
        <w:contextualSpacing/>
        <w:jc w:val="both"/>
        <w:rPr>
          <w:rFonts w:ascii="Garamond" w:hAnsi="Garamond" w:cs="Arial"/>
          <w:bCs/>
          <w:sz w:val="24"/>
          <w:szCs w:val="24"/>
        </w:rPr>
      </w:pPr>
    </w:p>
    <w:p w14:paraId="6882C6DD" w14:textId="77777777" w:rsidR="00637A34" w:rsidRPr="002C051B" w:rsidRDefault="00637A34" w:rsidP="00637A34">
      <w:pPr>
        <w:pStyle w:val="Odsekzoznamu"/>
        <w:widowControl w:val="0"/>
        <w:numPr>
          <w:ilvl w:val="0"/>
          <w:numId w:val="9"/>
        </w:numPr>
        <w:spacing w:after="0" w:line="276" w:lineRule="auto"/>
        <w:ind w:left="567" w:hanging="567"/>
        <w:jc w:val="both"/>
        <w:rPr>
          <w:rFonts w:ascii="Garamond" w:hAnsi="Garamond" w:cs="Arial"/>
          <w:b/>
          <w:sz w:val="24"/>
          <w:szCs w:val="24"/>
        </w:rPr>
      </w:pPr>
      <w:r w:rsidRPr="002C051B">
        <w:rPr>
          <w:rFonts w:ascii="Garamond" w:hAnsi="Garamond" w:cs="Arial"/>
          <w:b/>
          <w:sz w:val="24"/>
          <w:szCs w:val="24"/>
        </w:rPr>
        <w:t>ZÁVEREČNÉ DOJEDNANIA</w:t>
      </w:r>
    </w:p>
    <w:p w14:paraId="7C13F615" w14:textId="77777777" w:rsidR="00637A34" w:rsidRPr="002C051B" w:rsidRDefault="00637A34" w:rsidP="00637A34">
      <w:pPr>
        <w:pStyle w:val="Odsekzoznamu"/>
        <w:widowControl w:val="0"/>
        <w:spacing w:after="0"/>
        <w:ind w:left="567"/>
        <w:jc w:val="both"/>
        <w:rPr>
          <w:rFonts w:ascii="Garamond" w:hAnsi="Garamond" w:cs="Arial"/>
          <w:sz w:val="24"/>
          <w:szCs w:val="24"/>
        </w:rPr>
      </w:pPr>
    </w:p>
    <w:p w14:paraId="24D46FC1"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hAnsi="Garamond" w:cs="Arial"/>
          <w:sz w:val="24"/>
          <w:szCs w:val="24"/>
        </w:rPr>
      </w:pPr>
      <w:r w:rsidRPr="002C051B">
        <w:rPr>
          <w:rFonts w:ascii="Garamond" w:hAnsi="Garamond" w:cs="Arial"/>
          <w:sz w:val="24"/>
          <w:szCs w:val="24"/>
        </w:rPr>
        <w:t>NDA nadobúda platnosť a účinnosť podpisom poslednej  Zmluvnej strany na NDA. NDA</w:t>
      </w:r>
      <w:r w:rsidRPr="00EB55B8">
        <w:rPr>
          <w:rFonts w:ascii="Garamond" w:hAnsi="Garamond" w:cs="Arial"/>
          <w:color w:val="FF0000"/>
          <w:sz w:val="24"/>
          <w:szCs w:val="24"/>
        </w:rPr>
        <w:t xml:space="preserve"> </w:t>
      </w:r>
      <w:r w:rsidRPr="002C051B">
        <w:rPr>
          <w:rFonts w:ascii="Garamond" w:hAnsi="Garamond" w:cs="Arial"/>
          <w:sz w:val="24"/>
          <w:szCs w:val="24"/>
        </w:rPr>
        <w:lastRenderedPageBreak/>
        <w:t xml:space="preserve">je záväzná i pre prípadných právnych nástupcov ktorejkoľvek zo Zmluvných strán. </w:t>
      </w:r>
    </w:p>
    <w:p w14:paraId="04CFF6CA" w14:textId="77777777" w:rsidR="00637A34" w:rsidRPr="002C051B" w:rsidRDefault="00637A34" w:rsidP="00637A34">
      <w:pPr>
        <w:pStyle w:val="Odsekzoznamu"/>
        <w:widowControl w:val="0"/>
        <w:spacing w:after="0"/>
        <w:ind w:left="567"/>
        <w:jc w:val="both"/>
        <w:rPr>
          <w:rFonts w:ascii="Garamond" w:hAnsi="Garamond" w:cs="Arial"/>
          <w:sz w:val="24"/>
          <w:szCs w:val="24"/>
        </w:rPr>
      </w:pPr>
    </w:p>
    <w:p w14:paraId="393B5549" w14:textId="77777777" w:rsidR="00637A34" w:rsidRPr="00EB55B8" w:rsidRDefault="00637A34" w:rsidP="00637A34">
      <w:pPr>
        <w:pStyle w:val="Odsekzoznamu"/>
        <w:widowControl w:val="0"/>
        <w:numPr>
          <w:ilvl w:val="1"/>
          <w:numId w:val="9"/>
        </w:numPr>
        <w:spacing w:after="0" w:line="276" w:lineRule="auto"/>
        <w:ind w:left="567" w:hanging="567"/>
        <w:jc w:val="both"/>
        <w:rPr>
          <w:rFonts w:ascii="Garamond" w:hAnsi="Garamond" w:cs="Arial"/>
          <w:color w:val="FF0000"/>
          <w:sz w:val="24"/>
          <w:szCs w:val="24"/>
        </w:rPr>
      </w:pPr>
      <w:r w:rsidRPr="002C051B">
        <w:rPr>
          <w:rFonts w:ascii="Garamond" w:hAnsi="Garamond" w:cs="Arial"/>
          <w:sz w:val="24"/>
          <w:szCs w:val="24"/>
        </w:rPr>
        <w:t>Akékoľvek zmeny jednotlivých ustanovení NDA je možné vykonať len písomnou formou, po predchádzajúcom súhlase Zmluvných strán a len formou vzostupne očíslovaného dodatku k NDA, ktorý Zmluvné strany výslovne za dodatok k NDA označia, pričom dodatky sa vyhotovujú v rovnakom počte rovnopisov ako NDA a musia spĺňať všetky formálne náležitosti NDA</w:t>
      </w:r>
      <w:r w:rsidRPr="00EB55B8">
        <w:rPr>
          <w:rFonts w:ascii="Garamond" w:hAnsi="Garamond" w:cs="Arial"/>
          <w:color w:val="FF0000"/>
          <w:sz w:val="24"/>
          <w:szCs w:val="24"/>
        </w:rPr>
        <w:t xml:space="preserve">. </w:t>
      </w:r>
    </w:p>
    <w:p w14:paraId="3443AA50" w14:textId="77777777" w:rsidR="00637A34" w:rsidRPr="002C051B" w:rsidRDefault="00637A34" w:rsidP="00637A34">
      <w:pPr>
        <w:pStyle w:val="Odsekzoznamu"/>
        <w:widowControl w:val="0"/>
        <w:spacing w:after="0"/>
        <w:ind w:left="567"/>
        <w:jc w:val="both"/>
        <w:rPr>
          <w:rFonts w:ascii="Garamond" w:hAnsi="Garamond" w:cs="Arial"/>
          <w:sz w:val="24"/>
          <w:szCs w:val="24"/>
        </w:rPr>
      </w:pPr>
    </w:p>
    <w:p w14:paraId="22E97BE8"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hAnsi="Garamond" w:cs="Arial"/>
          <w:sz w:val="24"/>
          <w:szCs w:val="24"/>
        </w:rPr>
      </w:pPr>
      <w:r w:rsidRPr="002C051B">
        <w:rPr>
          <w:rFonts w:ascii="Garamond" w:hAnsi="Garamond" w:cs="Arial"/>
          <w:sz w:val="24"/>
          <w:szCs w:val="24"/>
        </w:rPr>
        <w:t>NDA predstavuje celistvé dojednanie medzi Zmluvnými stranami, ktoré nahrádza a/alebo ruší všetky a akékoľvek predchádzajúce zmluvy, dohody alebo dojednania Zmluvných strán bez ohľadu na to, či v písomnej alebo ústnej podobe, týkajúce sa vzťahov upravených NDA.</w:t>
      </w:r>
    </w:p>
    <w:p w14:paraId="724339A3" w14:textId="77777777" w:rsidR="00637A34" w:rsidRPr="002C051B" w:rsidRDefault="00637A34" w:rsidP="00637A34">
      <w:pPr>
        <w:pStyle w:val="Odsekzoznamu"/>
        <w:widowControl w:val="0"/>
        <w:spacing w:after="0"/>
        <w:ind w:left="567"/>
        <w:jc w:val="both"/>
        <w:rPr>
          <w:rFonts w:ascii="Garamond" w:hAnsi="Garamond" w:cs="Arial"/>
          <w:sz w:val="24"/>
          <w:szCs w:val="24"/>
        </w:rPr>
      </w:pPr>
    </w:p>
    <w:p w14:paraId="18071190"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hAnsi="Garamond" w:cs="Arial"/>
          <w:sz w:val="24"/>
          <w:szCs w:val="24"/>
        </w:rPr>
      </w:pPr>
      <w:r w:rsidRPr="002C051B">
        <w:rPr>
          <w:rFonts w:ascii="Garamond" w:hAnsi="Garamond" w:cs="Arial"/>
          <w:sz w:val="24"/>
          <w:szCs w:val="24"/>
        </w:rPr>
        <w:t xml:space="preserve">Ak ktorákoľvek Zmluvná strana netrvá na prísnom dodržiavaní akejkoľvek povinnosti a/alebo záväzku vyplývajúceho z NDA a/alebo podmienky NDA pri akejkoľvek príležitosti, nepovažuje sa to za vzdanie sa práva podľa NDA ani to nezbavuje túto Zmluvnú stranu práva trvať následne na prísnom dodržaní tejto povinnosti, záväzku a/alebo podmienky NDA, pokiaľ nebude vzdanie sa dotknutého práva uskutočnené výslovným a písomným prejavom vôle tejto Zmluvnej strany.  </w:t>
      </w:r>
    </w:p>
    <w:p w14:paraId="623971CA" w14:textId="77777777" w:rsidR="00637A34" w:rsidRPr="002C051B" w:rsidRDefault="00637A34" w:rsidP="00637A34">
      <w:pPr>
        <w:widowControl w:val="0"/>
        <w:spacing w:after="0"/>
        <w:jc w:val="both"/>
        <w:rPr>
          <w:rFonts w:ascii="Garamond" w:hAnsi="Garamond" w:cs="Arial"/>
          <w:sz w:val="24"/>
          <w:szCs w:val="24"/>
        </w:rPr>
      </w:pPr>
    </w:p>
    <w:p w14:paraId="50CF403A" w14:textId="77777777" w:rsidR="00637A34" w:rsidRPr="002C051B" w:rsidRDefault="00637A34">
      <w:pPr>
        <w:pStyle w:val="Odsekzoznamu"/>
        <w:widowControl w:val="0"/>
        <w:numPr>
          <w:ilvl w:val="1"/>
          <w:numId w:val="9"/>
        </w:numPr>
        <w:spacing w:after="0" w:line="276" w:lineRule="auto"/>
        <w:ind w:left="567" w:hanging="567"/>
        <w:jc w:val="both"/>
        <w:rPr>
          <w:rFonts w:ascii="Garamond" w:hAnsi="Garamond" w:cs="Arial"/>
          <w:sz w:val="24"/>
          <w:szCs w:val="24"/>
        </w:rPr>
      </w:pPr>
      <w:r w:rsidRPr="002C051B">
        <w:rPr>
          <w:rFonts w:ascii="Garamond" w:hAnsi="Garamond" w:cs="Arial"/>
          <w:sz w:val="24"/>
          <w:szCs w:val="24"/>
        </w:rPr>
        <w:t xml:space="preserve">NDA sa vyhotovuje v dvoch (2) rovnopisoch, z ktorých každá zo Zmluvných strán obdrží po jednom (1) rovnopise. Každý rovnopis NDA je vyhotovený a podpísaný. </w:t>
      </w:r>
    </w:p>
    <w:p w14:paraId="39DFD5D9" w14:textId="77777777" w:rsidR="002C051B" w:rsidRPr="002C051B" w:rsidRDefault="002C051B" w:rsidP="002C051B">
      <w:pPr>
        <w:pStyle w:val="Odsekzoznamu"/>
        <w:widowControl w:val="0"/>
        <w:spacing w:after="0" w:line="276" w:lineRule="auto"/>
        <w:ind w:left="0"/>
        <w:jc w:val="both"/>
        <w:rPr>
          <w:rFonts w:ascii="Garamond" w:hAnsi="Garamond" w:cs="Arial"/>
          <w:sz w:val="24"/>
          <w:szCs w:val="24"/>
        </w:rPr>
      </w:pPr>
    </w:p>
    <w:p w14:paraId="5B1BCB6F" w14:textId="77777777" w:rsidR="00637A34" w:rsidRPr="002C051B" w:rsidRDefault="00637A34" w:rsidP="00637A34">
      <w:pPr>
        <w:pStyle w:val="Odsekzoznamu"/>
        <w:widowControl w:val="0"/>
        <w:numPr>
          <w:ilvl w:val="1"/>
          <w:numId w:val="9"/>
        </w:numPr>
        <w:spacing w:after="0" w:line="276" w:lineRule="auto"/>
        <w:ind w:left="567" w:hanging="567"/>
        <w:jc w:val="both"/>
        <w:rPr>
          <w:rFonts w:ascii="Garamond" w:hAnsi="Garamond" w:cs="Arial"/>
          <w:sz w:val="24"/>
          <w:szCs w:val="24"/>
        </w:rPr>
      </w:pPr>
      <w:r w:rsidRPr="002C051B">
        <w:rPr>
          <w:rFonts w:ascii="Garamond" w:hAnsi="Garamond" w:cs="Arial"/>
          <w:sz w:val="24"/>
          <w:szCs w:val="24"/>
        </w:rPr>
        <w:t>Zmluvné strany vyhlasujú, že si Zmluvu riadne prečítali, že ich vôľa je pri uzatváraní NDA skutočne daná, slobodná a vážna, nie je dôsledkom nátlaku ani bezprávnej vyhrážky alebo omylu a prejavy vôle obsiahnuté v NDA považujú Zmluvné strany za určité a vzájomne zrozumiteľné.</w:t>
      </w:r>
    </w:p>
    <w:p w14:paraId="545846DA" w14:textId="77777777" w:rsidR="00637A34" w:rsidRPr="00AF0329" w:rsidRDefault="00637A34" w:rsidP="00637A34">
      <w:pPr>
        <w:widowControl w:val="0"/>
        <w:tabs>
          <w:tab w:val="left" w:pos="567"/>
        </w:tabs>
        <w:spacing w:after="0"/>
        <w:ind w:left="567"/>
        <w:jc w:val="both"/>
        <w:rPr>
          <w:rFonts w:ascii="Garamond" w:hAnsi="Garamond" w:cs="Arial"/>
          <w:bCs/>
          <w:sz w:val="24"/>
          <w:szCs w:val="24"/>
        </w:rPr>
      </w:pPr>
    </w:p>
    <w:p w14:paraId="59A2F7C1" w14:textId="77777777" w:rsidR="00637A34" w:rsidRPr="00AF0329" w:rsidRDefault="00637A34" w:rsidP="00637A34">
      <w:pPr>
        <w:widowControl w:val="0"/>
        <w:tabs>
          <w:tab w:val="left" w:pos="567"/>
        </w:tabs>
        <w:spacing w:after="0"/>
        <w:ind w:left="567"/>
        <w:jc w:val="both"/>
        <w:rPr>
          <w:rFonts w:ascii="Garamond" w:hAnsi="Garamond" w:cs="Arial"/>
          <w:sz w:val="24"/>
          <w:szCs w:val="24"/>
        </w:rPr>
      </w:pPr>
      <w:r w:rsidRPr="00AF0329">
        <w:rPr>
          <w:rFonts w:ascii="Garamond" w:hAnsi="Garamond" w:cs="Arial"/>
          <w:b/>
          <w:sz w:val="24"/>
          <w:szCs w:val="24"/>
        </w:rPr>
        <w:t>NA DÔKAZ VYŠŠIE UVEDENÉHO,</w:t>
      </w:r>
      <w:r w:rsidRPr="00AF0329">
        <w:rPr>
          <w:rFonts w:ascii="Garamond" w:hAnsi="Garamond" w:cs="Arial"/>
          <w:sz w:val="24"/>
          <w:szCs w:val="24"/>
        </w:rPr>
        <w:t xml:space="preserve"> Zmluvné strany riadne podpísali NDA doleuvedeného dňa, mesiaca a roku.</w:t>
      </w:r>
    </w:p>
    <w:p w14:paraId="5C0789CB" w14:textId="77777777" w:rsidR="00637A34" w:rsidRPr="00AF0329" w:rsidRDefault="00637A34" w:rsidP="00637A34">
      <w:pPr>
        <w:widowControl w:val="0"/>
        <w:spacing w:after="0"/>
        <w:ind w:left="567"/>
        <w:jc w:val="both"/>
        <w:rPr>
          <w:rFonts w:ascii="Garamond" w:hAnsi="Garamond" w:cs="Arial"/>
          <w:sz w:val="24"/>
          <w:szCs w:val="24"/>
        </w:rPr>
      </w:pPr>
    </w:p>
    <w:tbl>
      <w:tblPr>
        <w:tblW w:w="9534" w:type="dxa"/>
        <w:tblLook w:val="04A0" w:firstRow="1" w:lastRow="0" w:firstColumn="1" w:lastColumn="0" w:noHBand="0" w:noVBand="1"/>
      </w:tblPr>
      <w:tblGrid>
        <w:gridCol w:w="5463"/>
        <w:gridCol w:w="4416"/>
      </w:tblGrid>
      <w:tr w:rsidR="00637A34" w14:paraId="3D5A584B" w14:textId="77777777">
        <w:tc>
          <w:tcPr>
            <w:tcW w:w="4928" w:type="dxa"/>
          </w:tcPr>
          <w:p w14:paraId="283E130E" w14:textId="77777777" w:rsidR="00637A34" w:rsidRDefault="00637A34">
            <w:pPr>
              <w:widowControl w:val="0"/>
              <w:tabs>
                <w:tab w:val="left" w:pos="567"/>
              </w:tabs>
              <w:ind w:left="567"/>
              <w:rPr>
                <w:rFonts w:ascii="Garamond" w:hAnsi="Garamond" w:cs="Arial"/>
                <w:sz w:val="24"/>
                <w:szCs w:val="24"/>
              </w:rPr>
            </w:pPr>
            <w:r>
              <w:rPr>
                <w:rFonts w:ascii="Garamond" w:hAnsi="Garamond" w:cs="Arial"/>
                <w:sz w:val="24"/>
                <w:szCs w:val="24"/>
              </w:rPr>
              <w:t>V ____________________, dňa __________</w:t>
            </w:r>
          </w:p>
        </w:tc>
        <w:tc>
          <w:tcPr>
            <w:tcW w:w="4606" w:type="dxa"/>
          </w:tcPr>
          <w:p w14:paraId="706DBF8C" w14:textId="77777777" w:rsidR="00637A34" w:rsidRDefault="00637A34">
            <w:pPr>
              <w:widowControl w:val="0"/>
              <w:tabs>
                <w:tab w:val="left" w:pos="567"/>
              </w:tabs>
              <w:rPr>
                <w:rFonts w:ascii="Garamond" w:hAnsi="Garamond" w:cs="Arial"/>
                <w:sz w:val="24"/>
                <w:szCs w:val="24"/>
              </w:rPr>
            </w:pPr>
            <w:r>
              <w:rPr>
                <w:rFonts w:ascii="Garamond" w:hAnsi="Garamond" w:cs="Arial"/>
                <w:sz w:val="24"/>
                <w:szCs w:val="24"/>
              </w:rPr>
              <w:t>V ____________________, dňa ____</w:t>
            </w:r>
          </w:p>
        </w:tc>
      </w:tr>
      <w:tr w:rsidR="00637A34" w14:paraId="3FD351F3" w14:textId="77777777">
        <w:tc>
          <w:tcPr>
            <w:tcW w:w="4928" w:type="dxa"/>
          </w:tcPr>
          <w:p w14:paraId="4DFA0797" w14:textId="77777777" w:rsidR="00637A34" w:rsidRDefault="00637A34">
            <w:pPr>
              <w:widowControl w:val="0"/>
              <w:tabs>
                <w:tab w:val="left" w:pos="567"/>
              </w:tabs>
              <w:rPr>
                <w:rFonts w:ascii="Garamond" w:hAnsi="Garamond" w:cs="Arial"/>
                <w:sz w:val="24"/>
                <w:szCs w:val="24"/>
              </w:rPr>
            </w:pPr>
          </w:p>
          <w:p w14:paraId="0C021D9A" w14:textId="77777777" w:rsidR="002C051B" w:rsidRDefault="002C051B">
            <w:pPr>
              <w:widowControl w:val="0"/>
              <w:tabs>
                <w:tab w:val="left" w:pos="567"/>
              </w:tabs>
              <w:rPr>
                <w:rFonts w:ascii="Garamond" w:hAnsi="Garamond" w:cs="Arial"/>
                <w:sz w:val="24"/>
                <w:szCs w:val="24"/>
              </w:rPr>
            </w:pPr>
          </w:p>
          <w:p w14:paraId="48364615" w14:textId="77777777" w:rsidR="00637A34" w:rsidRDefault="00637A34">
            <w:pPr>
              <w:widowControl w:val="0"/>
              <w:tabs>
                <w:tab w:val="left" w:pos="567"/>
              </w:tabs>
              <w:ind w:left="567"/>
              <w:jc w:val="center"/>
              <w:rPr>
                <w:rFonts w:ascii="Garamond" w:hAnsi="Garamond" w:cs="Arial"/>
                <w:sz w:val="24"/>
                <w:szCs w:val="24"/>
              </w:rPr>
            </w:pPr>
            <w:r>
              <w:rPr>
                <w:rFonts w:ascii="Garamond" w:hAnsi="Garamond" w:cs="Arial"/>
                <w:sz w:val="24"/>
                <w:szCs w:val="24"/>
              </w:rPr>
              <w:t>_______________________________________</w:t>
            </w:r>
          </w:p>
        </w:tc>
        <w:tc>
          <w:tcPr>
            <w:tcW w:w="4606" w:type="dxa"/>
          </w:tcPr>
          <w:p w14:paraId="652B62C0" w14:textId="77777777" w:rsidR="00637A34" w:rsidRDefault="00637A34">
            <w:pPr>
              <w:widowControl w:val="0"/>
              <w:tabs>
                <w:tab w:val="left" w:pos="567"/>
              </w:tabs>
              <w:rPr>
                <w:rFonts w:ascii="Garamond" w:hAnsi="Garamond" w:cs="Arial"/>
                <w:sz w:val="24"/>
                <w:szCs w:val="24"/>
              </w:rPr>
            </w:pPr>
          </w:p>
          <w:p w14:paraId="4C7858C2" w14:textId="77777777" w:rsidR="002C051B" w:rsidRDefault="002C051B">
            <w:pPr>
              <w:widowControl w:val="0"/>
              <w:tabs>
                <w:tab w:val="left" w:pos="567"/>
              </w:tabs>
              <w:rPr>
                <w:rFonts w:ascii="Garamond" w:hAnsi="Garamond" w:cs="Arial"/>
                <w:sz w:val="24"/>
                <w:szCs w:val="24"/>
              </w:rPr>
            </w:pPr>
          </w:p>
          <w:p w14:paraId="3FF1F1BA" w14:textId="77777777" w:rsidR="00637A34" w:rsidRDefault="00637A34">
            <w:pPr>
              <w:widowControl w:val="0"/>
              <w:tabs>
                <w:tab w:val="left" w:pos="567"/>
              </w:tabs>
              <w:jc w:val="center"/>
              <w:rPr>
                <w:rFonts w:ascii="Garamond" w:hAnsi="Garamond" w:cs="Arial"/>
                <w:sz w:val="24"/>
                <w:szCs w:val="24"/>
              </w:rPr>
            </w:pPr>
            <w:r>
              <w:rPr>
                <w:rFonts w:ascii="Garamond" w:hAnsi="Garamond" w:cs="Arial"/>
                <w:sz w:val="24"/>
                <w:szCs w:val="24"/>
              </w:rPr>
              <w:t>___________________________________</w:t>
            </w:r>
          </w:p>
        </w:tc>
      </w:tr>
      <w:tr w:rsidR="00637A34" w14:paraId="2EB5E154" w14:textId="77777777">
        <w:tc>
          <w:tcPr>
            <w:tcW w:w="4928" w:type="dxa"/>
          </w:tcPr>
          <w:p w14:paraId="28FBA7E7" w14:textId="77777777" w:rsidR="00637A34" w:rsidRDefault="00637A34">
            <w:pPr>
              <w:widowControl w:val="0"/>
              <w:autoSpaceDE w:val="0"/>
              <w:autoSpaceDN w:val="0"/>
              <w:adjustRightInd w:val="0"/>
              <w:spacing w:after="0" w:line="240" w:lineRule="auto"/>
              <w:ind w:left="567"/>
              <w:jc w:val="center"/>
              <w:rPr>
                <w:rFonts w:ascii="Garamond" w:hAnsi="Garamond" w:cs="Arial"/>
                <w:b/>
                <w:bCs/>
                <w:sz w:val="24"/>
                <w:szCs w:val="24"/>
              </w:rPr>
            </w:pPr>
            <w:r>
              <w:rPr>
                <w:rFonts w:ascii="Garamond" w:hAnsi="Garamond" w:cs="Arial"/>
                <w:b/>
                <w:bCs/>
                <w:sz w:val="24"/>
                <w:szCs w:val="24"/>
              </w:rPr>
              <w:t xml:space="preserve">SEZ Krompachy, a.s. </w:t>
            </w:r>
          </w:p>
          <w:p w14:paraId="59650D7A" w14:textId="77777777" w:rsidR="00637A34" w:rsidRDefault="00637A34">
            <w:pPr>
              <w:widowControl w:val="0"/>
              <w:autoSpaceDE w:val="0"/>
              <w:autoSpaceDN w:val="0"/>
              <w:adjustRightInd w:val="0"/>
              <w:spacing w:after="0" w:line="240" w:lineRule="auto"/>
              <w:ind w:left="567"/>
              <w:jc w:val="center"/>
              <w:rPr>
                <w:rFonts w:ascii="Garamond" w:hAnsi="Garamond" w:cs="Arial"/>
                <w:sz w:val="24"/>
                <w:szCs w:val="24"/>
              </w:rPr>
            </w:pPr>
            <w:r>
              <w:rPr>
                <w:rFonts w:ascii="Garamond" w:hAnsi="Garamond" w:cs="Arial"/>
                <w:sz w:val="24"/>
                <w:szCs w:val="24"/>
              </w:rPr>
              <w:t>konajúca prostredníctvom správcu</w:t>
            </w:r>
          </w:p>
          <w:p w14:paraId="14C2E2E1" w14:textId="77777777" w:rsidR="00637A34" w:rsidRDefault="00637A34">
            <w:pPr>
              <w:widowControl w:val="0"/>
              <w:spacing w:after="0" w:line="240" w:lineRule="auto"/>
              <w:ind w:left="567"/>
              <w:jc w:val="center"/>
              <w:rPr>
                <w:rFonts w:ascii="Garamond" w:hAnsi="Garamond" w:cs="Arial"/>
                <w:b/>
                <w:bCs/>
                <w:sz w:val="24"/>
                <w:szCs w:val="24"/>
              </w:rPr>
            </w:pPr>
            <w:r>
              <w:rPr>
                <w:rFonts w:ascii="Garamond" w:hAnsi="Garamond" w:cs="Arial"/>
                <w:b/>
                <w:bCs/>
                <w:sz w:val="24"/>
                <w:szCs w:val="24"/>
              </w:rPr>
              <w:t>UBC 2020, k.s.</w:t>
            </w:r>
          </w:p>
          <w:p w14:paraId="13869840" w14:textId="77777777" w:rsidR="00637A34" w:rsidRDefault="00637A34">
            <w:pPr>
              <w:widowControl w:val="0"/>
              <w:spacing w:after="0" w:line="240" w:lineRule="auto"/>
              <w:ind w:left="567"/>
              <w:jc w:val="center"/>
              <w:rPr>
                <w:rFonts w:ascii="Garamond" w:hAnsi="Garamond" w:cs="Arial"/>
                <w:sz w:val="24"/>
                <w:szCs w:val="24"/>
              </w:rPr>
            </w:pPr>
            <w:r>
              <w:rPr>
                <w:rFonts w:ascii="Garamond" w:hAnsi="Garamond" w:cs="Arial"/>
                <w:sz w:val="24"/>
                <w:szCs w:val="24"/>
              </w:rPr>
              <w:t>JUDr. Jaroslav Jakubčo, PhD., komplementár</w:t>
            </w:r>
          </w:p>
        </w:tc>
        <w:tc>
          <w:tcPr>
            <w:tcW w:w="4606" w:type="dxa"/>
          </w:tcPr>
          <w:p w14:paraId="2D8B7FCE" w14:textId="77777777" w:rsidR="00637A34" w:rsidRDefault="00637A34">
            <w:pPr>
              <w:widowControl w:val="0"/>
              <w:tabs>
                <w:tab w:val="left" w:pos="567"/>
              </w:tabs>
              <w:spacing w:after="0" w:line="240" w:lineRule="auto"/>
              <w:jc w:val="center"/>
              <w:rPr>
                <w:rFonts w:ascii="Garamond" w:hAnsi="Garamond" w:cs="Arial"/>
                <w:b/>
                <w:sz w:val="24"/>
                <w:szCs w:val="24"/>
                <w:highlight w:val="yellow"/>
              </w:rPr>
            </w:pPr>
            <w:permStart w:id="51990583" w:edGrp="everyone"/>
            <w:r>
              <w:rPr>
                <w:rFonts w:ascii="Garamond" w:hAnsi="Garamond" w:cs="Arial"/>
                <w:sz w:val="24"/>
                <w:szCs w:val="24"/>
                <w:highlight w:val="yellow"/>
              </w:rPr>
              <w:t>[</w:t>
            </w:r>
            <w:r>
              <w:rPr>
                <w:rFonts w:ascii="Garamond" w:hAnsi="Garamond" w:cs="Arial"/>
                <w:b/>
                <w:bCs/>
                <w:sz w:val="24"/>
                <w:szCs w:val="24"/>
                <w:highlight w:val="yellow"/>
              </w:rPr>
              <w:t>názov</w:t>
            </w:r>
            <w:r>
              <w:rPr>
                <w:rFonts w:ascii="Garamond" w:hAnsi="Garamond" w:cs="Arial"/>
                <w:sz w:val="24"/>
                <w:szCs w:val="24"/>
                <w:highlight w:val="yellow"/>
              </w:rPr>
              <w:t xml:space="preserve"> alebo </w:t>
            </w:r>
            <w:r>
              <w:rPr>
                <w:rFonts w:ascii="Garamond" w:hAnsi="Garamond" w:cs="Arial"/>
                <w:b/>
                <w:sz w:val="24"/>
                <w:szCs w:val="24"/>
                <w:highlight w:val="yellow"/>
              </w:rPr>
              <w:t xml:space="preserve">obchodné meno </w:t>
            </w:r>
          </w:p>
          <w:p w14:paraId="5BB2D049" w14:textId="77777777" w:rsidR="00637A34" w:rsidRDefault="00637A34">
            <w:pPr>
              <w:widowControl w:val="0"/>
              <w:tabs>
                <w:tab w:val="left" w:pos="567"/>
              </w:tabs>
              <w:spacing w:after="0" w:line="240" w:lineRule="auto"/>
              <w:jc w:val="center"/>
              <w:rPr>
                <w:rFonts w:ascii="Garamond" w:hAnsi="Garamond" w:cs="Arial"/>
                <w:sz w:val="24"/>
                <w:szCs w:val="24"/>
                <w:highlight w:val="yellow"/>
              </w:rPr>
            </w:pPr>
            <w:r>
              <w:rPr>
                <w:rFonts w:ascii="Garamond" w:hAnsi="Garamond" w:cs="Arial"/>
                <w:sz w:val="24"/>
                <w:szCs w:val="24"/>
                <w:highlight w:val="yellow"/>
              </w:rPr>
              <w:t xml:space="preserve">alebo </w:t>
            </w:r>
            <w:r>
              <w:rPr>
                <w:rFonts w:ascii="Garamond" w:hAnsi="Garamond" w:cs="Arial"/>
                <w:b/>
                <w:sz w:val="24"/>
                <w:szCs w:val="24"/>
                <w:highlight w:val="yellow"/>
              </w:rPr>
              <w:t>meno a priezvisko</w:t>
            </w:r>
            <w:r>
              <w:rPr>
                <w:rFonts w:ascii="Garamond" w:hAnsi="Garamond" w:cs="Arial"/>
                <w:sz w:val="24"/>
                <w:szCs w:val="24"/>
                <w:highlight w:val="yellow"/>
              </w:rPr>
              <w:t>]</w:t>
            </w:r>
          </w:p>
          <w:p w14:paraId="75ED612D" w14:textId="77777777" w:rsidR="00637A34" w:rsidRDefault="00637A34">
            <w:pPr>
              <w:widowControl w:val="0"/>
              <w:tabs>
                <w:tab w:val="left" w:pos="567"/>
              </w:tabs>
              <w:spacing w:after="0" w:line="240" w:lineRule="auto"/>
              <w:jc w:val="center"/>
              <w:rPr>
                <w:rFonts w:ascii="Garamond" w:hAnsi="Garamond" w:cs="Arial"/>
                <w:sz w:val="24"/>
                <w:szCs w:val="24"/>
                <w:highlight w:val="yellow"/>
              </w:rPr>
            </w:pPr>
            <w:r>
              <w:rPr>
                <w:rFonts w:ascii="Garamond" w:hAnsi="Garamond" w:cs="Arial"/>
                <w:sz w:val="24"/>
                <w:szCs w:val="24"/>
                <w:highlight w:val="yellow"/>
              </w:rPr>
              <w:t>[</w:t>
            </w:r>
            <w:r>
              <w:rPr>
                <w:rFonts w:ascii="Garamond" w:hAnsi="Garamond" w:cs="Arial"/>
                <w:iCs/>
                <w:sz w:val="24"/>
                <w:szCs w:val="24"/>
                <w:highlight w:val="yellow"/>
              </w:rPr>
              <w:t>titul, m</w:t>
            </w:r>
            <w:r>
              <w:rPr>
                <w:rFonts w:ascii="Garamond" w:hAnsi="Garamond" w:cs="Arial"/>
                <w:sz w:val="24"/>
                <w:szCs w:val="24"/>
                <w:highlight w:val="yellow"/>
              </w:rPr>
              <w:t>eno a priezvisko, funkcia konajúcej osoby]</w:t>
            </w:r>
            <w:permEnd w:id="51990583"/>
          </w:p>
        </w:tc>
      </w:tr>
    </w:tbl>
    <w:p w14:paraId="12920F3D" w14:textId="77777777" w:rsidR="00637A34" w:rsidRPr="00AF0329" w:rsidRDefault="00637A34" w:rsidP="002C051B">
      <w:pPr>
        <w:widowControl w:val="0"/>
        <w:spacing w:after="0" w:line="240" w:lineRule="auto"/>
        <w:ind w:left="4111"/>
        <w:jc w:val="center"/>
        <w:rPr>
          <w:rFonts w:ascii="Garamond" w:hAnsi="Garamond" w:cs="Arial"/>
          <w:sz w:val="24"/>
          <w:szCs w:val="24"/>
        </w:rPr>
      </w:pPr>
    </w:p>
    <w:p w14:paraId="085F41B9" w14:textId="77777777" w:rsidR="00E7277A" w:rsidRPr="00642442" w:rsidRDefault="00E7277A" w:rsidP="002C051B">
      <w:pPr>
        <w:spacing w:after="0"/>
        <w:rPr>
          <w:rFonts w:ascii="Garamond" w:hAnsi="Garamond"/>
        </w:rPr>
      </w:pPr>
    </w:p>
    <w:sectPr w:rsidR="00E7277A" w:rsidRPr="00642442" w:rsidSect="00473101">
      <w:headerReference w:type="default" r:id="rId8"/>
      <w:footerReference w:type="default" r:id="rId9"/>
      <w:pgSz w:w="11906" w:h="16838"/>
      <w:pgMar w:top="2268" w:right="1274"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1A29" w14:textId="77777777" w:rsidR="00CB5FC3" w:rsidRDefault="00CB5FC3" w:rsidP="00E37073">
      <w:pPr>
        <w:spacing w:after="0" w:line="240" w:lineRule="auto"/>
      </w:pPr>
      <w:r>
        <w:separator/>
      </w:r>
    </w:p>
  </w:endnote>
  <w:endnote w:type="continuationSeparator" w:id="0">
    <w:p w14:paraId="065CA19D" w14:textId="77777777" w:rsidR="00CB5FC3" w:rsidRDefault="00CB5FC3" w:rsidP="00E37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44BB" w14:textId="77777777" w:rsidR="00DA78E4" w:rsidRDefault="00DA78E4" w:rsidP="00DA78E4">
    <w:pPr>
      <w:pStyle w:val="Pta"/>
      <w:tabs>
        <w:tab w:val="clear" w:pos="4536"/>
        <w:tab w:val="left" w:pos="284"/>
        <w:tab w:val="left" w:pos="2268"/>
        <w:tab w:val="left" w:pos="4111"/>
        <w:tab w:val="left" w:pos="6096"/>
      </w:tabs>
      <w:ind w:left="-851"/>
      <w:rPr>
        <w:rFonts w:ascii="Times New Roman" w:hAnsi="Times New Roman"/>
        <w:sz w:val="14"/>
        <w:szCs w:val="14"/>
      </w:rPr>
    </w:pPr>
    <w:r>
      <w:rPr>
        <w:rFonts w:ascii="Times New Roman" w:hAnsi="Times New Roman"/>
        <w:b/>
        <w:sz w:val="14"/>
        <w:szCs w:val="14"/>
      </w:rPr>
      <w:t xml:space="preserve">       </w:t>
    </w:r>
    <w:r>
      <w:rPr>
        <w:rFonts w:ascii="Times New Roman" w:hAnsi="Times New Roman"/>
        <w:b/>
        <w:sz w:val="14"/>
        <w:szCs w:val="14"/>
      </w:rPr>
      <w:t>Kancelárie:</w:t>
    </w:r>
    <w:r>
      <w:rPr>
        <w:rFonts w:ascii="Times New Roman" w:hAnsi="Times New Roman"/>
        <w:sz w:val="14"/>
        <w:szCs w:val="14"/>
      </w:rPr>
      <w:t xml:space="preserve"> </w:t>
    </w:r>
    <w:r>
      <w:rPr>
        <w:rFonts w:ascii="Times New Roman" w:hAnsi="Times New Roman"/>
        <w:sz w:val="14"/>
        <w:szCs w:val="14"/>
      </w:rPr>
      <w:tab/>
    </w:r>
    <w:proofErr w:type="spellStart"/>
    <w:r>
      <w:rPr>
        <w:rFonts w:ascii="Times New Roman" w:hAnsi="Times New Roman"/>
        <w:sz w:val="14"/>
        <w:szCs w:val="14"/>
      </w:rPr>
      <w:t>Tamaškovičova</w:t>
    </w:r>
    <w:proofErr w:type="spellEnd"/>
    <w:r>
      <w:rPr>
        <w:rFonts w:ascii="Times New Roman" w:hAnsi="Times New Roman"/>
        <w:sz w:val="14"/>
        <w:szCs w:val="14"/>
      </w:rPr>
      <w:t xml:space="preserve"> 2742/17</w:t>
    </w:r>
    <w:r>
      <w:rPr>
        <w:rFonts w:ascii="Times New Roman" w:hAnsi="Times New Roman"/>
        <w:sz w:val="14"/>
        <w:szCs w:val="14"/>
      </w:rPr>
      <w:tab/>
      <w:t>Zelinárska 6</w:t>
    </w:r>
    <w:r>
      <w:rPr>
        <w:rFonts w:ascii="Times New Roman" w:hAnsi="Times New Roman"/>
        <w:sz w:val="14"/>
        <w:szCs w:val="14"/>
      </w:rPr>
      <w:tab/>
      <w:t>Horné záhrady 2</w:t>
    </w:r>
    <w:r>
      <w:rPr>
        <w:rFonts w:ascii="Times New Roman" w:hAnsi="Times New Roman"/>
        <w:sz w:val="14"/>
        <w:szCs w:val="14"/>
      </w:rPr>
      <w:tab/>
      <w:t xml:space="preserve">Murgašova 86/1                        </w:t>
    </w:r>
    <w:r w:rsidR="00B77AE0">
      <w:rPr>
        <w:rFonts w:ascii="Times New Roman" w:hAnsi="Times New Roman"/>
        <w:sz w:val="14"/>
        <w:szCs w:val="14"/>
      </w:rPr>
      <w:t>Hlavné námestie 831/9</w:t>
    </w:r>
  </w:p>
  <w:p w14:paraId="6BEB8875" w14:textId="77777777" w:rsidR="00DA78E4" w:rsidRDefault="00DA78E4" w:rsidP="00DA78E4">
    <w:pPr>
      <w:pStyle w:val="Pta"/>
      <w:tabs>
        <w:tab w:val="clear" w:pos="4536"/>
        <w:tab w:val="left" w:pos="284"/>
        <w:tab w:val="left" w:pos="2268"/>
        <w:tab w:val="left" w:pos="4111"/>
        <w:tab w:val="left" w:pos="6096"/>
      </w:tabs>
      <w:rPr>
        <w:rFonts w:ascii="Times New Roman" w:hAnsi="Times New Roman"/>
        <w:sz w:val="14"/>
        <w:szCs w:val="14"/>
      </w:rPr>
    </w:pPr>
    <w:r>
      <w:rPr>
        <w:rFonts w:ascii="Times New Roman" w:hAnsi="Times New Roman"/>
        <w:sz w:val="14"/>
        <w:szCs w:val="14"/>
      </w:rPr>
      <w:tab/>
      <w:t>917 01 Trnava</w:t>
    </w:r>
    <w:r>
      <w:rPr>
        <w:rFonts w:ascii="Times New Roman" w:hAnsi="Times New Roman"/>
        <w:sz w:val="14"/>
        <w:szCs w:val="14"/>
      </w:rPr>
      <w:tab/>
      <w:t>821 08 Bratislava</w:t>
    </w:r>
    <w:r>
      <w:rPr>
        <w:rFonts w:ascii="Times New Roman" w:hAnsi="Times New Roman"/>
        <w:sz w:val="14"/>
        <w:szCs w:val="14"/>
      </w:rPr>
      <w:tab/>
      <w:t xml:space="preserve">974 01 Banská Bystrica </w:t>
    </w:r>
    <w:r>
      <w:rPr>
        <w:rFonts w:ascii="Times New Roman" w:hAnsi="Times New Roman"/>
        <w:sz w:val="14"/>
        <w:szCs w:val="14"/>
      </w:rPr>
      <w:tab/>
      <w:t>058 01 Poprad                           9</w:t>
    </w:r>
    <w:r w:rsidR="00B77AE0">
      <w:rPr>
        <w:rFonts w:ascii="Times New Roman" w:hAnsi="Times New Roman"/>
        <w:sz w:val="14"/>
        <w:szCs w:val="14"/>
      </w:rPr>
      <w:t>40 02 Nové Zámky</w:t>
    </w:r>
  </w:p>
  <w:p w14:paraId="45DED821" w14:textId="77777777" w:rsidR="00DA78E4" w:rsidRPr="002357F1" w:rsidRDefault="00DA78E4" w:rsidP="00DA78E4">
    <w:pPr>
      <w:pStyle w:val="Pta"/>
      <w:tabs>
        <w:tab w:val="clear" w:pos="4536"/>
        <w:tab w:val="left" w:pos="284"/>
        <w:tab w:val="left" w:pos="2268"/>
        <w:tab w:val="left" w:pos="4111"/>
        <w:tab w:val="left" w:pos="6096"/>
      </w:tabs>
      <w:rPr>
        <w:rFonts w:ascii="Times New Roman" w:hAnsi="Times New Roman"/>
        <w:sz w:val="14"/>
        <w:szCs w:val="14"/>
      </w:rPr>
    </w:pPr>
    <w:r>
      <w:rPr>
        <w:rFonts w:ascii="Times New Roman" w:hAnsi="Times New Roman"/>
        <w:sz w:val="14"/>
        <w:szCs w:val="14"/>
      </w:rPr>
      <w:tab/>
    </w:r>
    <w:hyperlink r:id="rId1" w:history="1">
      <w:r>
        <w:rPr>
          <w:rStyle w:val="Hypertextovprepojenie"/>
          <w:rFonts w:ascii="Times New Roman" w:hAnsi="Times New Roman"/>
          <w:sz w:val="14"/>
          <w:szCs w:val="14"/>
        </w:rPr>
        <w:t>office@ubc2020.sk</w:t>
      </w:r>
    </w:hyperlink>
    <w:r>
      <w:rPr>
        <w:rFonts w:ascii="Times New Roman" w:hAnsi="Times New Roman"/>
        <w:sz w:val="14"/>
        <w:szCs w:val="14"/>
      </w:rPr>
      <w:tab/>
    </w:r>
    <w:hyperlink r:id="rId2" w:history="1">
      <w:r>
        <w:rPr>
          <w:rStyle w:val="Hypertextovprepojenie"/>
          <w:rFonts w:ascii="Times New Roman" w:hAnsi="Times New Roman"/>
          <w:sz w:val="14"/>
          <w:szCs w:val="14"/>
        </w:rPr>
        <w:t>office@ubc2020.sk</w:t>
      </w:r>
    </w:hyperlink>
    <w:r>
      <w:rPr>
        <w:rFonts w:ascii="Times New Roman" w:hAnsi="Times New Roman"/>
        <w:sz w:val="14"/>
        <w:szCs w:val="14"/>
      </w:rPr>
      <w:tab/>
    </w:r>
    <w:hyperlink r:id="rId3" w:history="1">
      <w:r>
        <w:rPr>
          <w:rStyle w:val="Hypertextovprepojenie"/>
          <w:rFonts w:ascii="Times New Roman" w:hAnsi="Times New Roman"/>
          <w:sz w:val="14"/>
          <w:szCs w:val="14"/>
        </w:rPr>
        <w:t>office@ubc2020.sk</w:t>
      </w:r>
    </w:hyperlink>
    <w:r>
      <w:rPr>
        <w:rFonts w:ascii="Times New Roman" w:hAnsi="Times New Roman"/>
        <w:sz w:val="14"/>
        <w:szCs w:val="14"/>
      </w:rPr>
      <w:tab/>
    </w:r>
    <w:hyperlink r:id="rId4" w:history="1">
      <w:r w:rsidRPr="002357F1">
        <w:rPr>
          <w:rStyle w:val="Hypertextovprepojenie"/>
          <w:rFonts w:ascii="Times New Roman" w:hAnsi="Times New Roman"/>
          <w:sz w:val="14"/>
          <w:szCs w:val="14"/>
        </w:rPr>
        <w:t>office@ubc2020.sk</w:t>
      </w:r>
    </w:hyperlink>
    <w:r w:rsidRPr="002357F1">
      <w:rPr>
        <w:rStyle w:val="Hypertextovprepojenie"/>
        <w:rFonts w:ascii="Times New Roman" w:hAnsi="Times New Roman"/>
        <w:sz w:val="14"/>
        <w:szCs w:val="14"/>
        <w:u w:val="none"/>
      </w:rPr>
      <w:t xml:space="preserve">                   </w:t>
    </w:r>
    <w:r w:rsidRPr="002357F1">
      <w:rPr>
        <w:rStyle w:val="Hypertextovprepojenie"/>
        <w:rFonts w:ascii="Times New Roman" w:hAnsi="Times New Roman"/>
        <w:sz w:val="14"/>
        <w:szCs w:val="14"/>
      </w:rPr>
      <w:t>office@ubc2020.sk</w:t>
    </w:r>
  </w:p>
  <w:p w14:paraId="11164BEC" w14:textId="77777777" w:rsidR="00DA78E4" w:rsidRDefault="00DA78E4" w:rsidP="00DA78E4">
    <w:pPr>
      <w:pStyle w:val="Pta"/>
      <w:tabs>
        <w:tab w:val="clear" w:pos="4536"/>
        <w:tab w:val="left" w:pos="284"/>
        <w:tab w:val="left" w:pos="2268"/>
        <w:tab w:val="left" w:pos="4111"/>
        <w:tab w:val="left" w:pos="6096"/>
      </w:tabs>
      <w:rPr>
        <w:rFonts w:ascii="Times New Roman" w:hAnsi="Times New Roman"/>
        <w:sz w:val="14"/>
        <w:szCs w:val="14"/>
      </w:rPr>
    </w:pPr>
    <w:r>
      <w:rPr>
        <w:rFonts w:ascii="Times New Roman" w:hAnsi="Times New Roman"/>
        <w:sz w:val="14"/>
        <w:szCs w:val="14"/>
      </w:rPr>
      <w:tab/>
      <w:t>+421 947 948 987</w:t>
    </w:r>
    <w:r>
      <w:rPr>
        <w:rFonts w:ascii="Times New Roman" w:hAnsi="Times New Roman"/>
        <w:sz w:val="14"/>
        <w:szCs w:val="14"/>
      </w:rPr>
      <w:tab/>
      <w:t>+421 948 987 002</w:t>
    </w:r>
    <w:r>
      <w:rPr>
        <w:rFonts w:ascii="Times New Roman" w:hAnsi="Times New Roman"/>
        <w:sz w:val="14"/>
        <w:szCs w:val="14"/>
      </w:rPr>
      <w:tab/>
      <w:t>+421 948 987 001</w:t>
    </w:r>
    <w:r>
      <w:rPr>
        <w:rFonts w:ascii="Times New Roman" w:hAnsi="Times New Roman"/>
        <w:sz w:val="14"/>
        <w:szCs w:val="14"/>
      </w:rPr>
      <w:tab/>
      <w:t>+421 948 987 001                     +421</w:t>
    </w:r>
    <w:r w:rsidR="00B77AE0">
      <w:rPr>
        <w:rFonts w:ascii="Times New Roman" w:hAnsi="Times New Roman"/>
        <w:sz w:val="14"/>
        <w:szCs w:val="14"/>
      </w:rPr>
      <w:t> </w:t>
    </w:r>
    <w:r>
      <w:rPr>
        <w:rFonts w:ascii="Times New Roman" w:hAnsi="Times New Roman"/>
        <w:sz w:val="14"/>
        <w:szCs w:val="14"/>
      </w:rPr>
      <w:t>94</w:t>
    </w:r>
    <w:r w:rsidR="00B77AE0">
      <w:rPr>
        <w:rFonts w:ascii="Times New Roman" w:hAnsi="Times New Roman"/>
        <w:sz w:val="14"/>
        <w:szCs w:val="14"/>
      </w:rPr>
      <w:t xml:space="preserve">8 987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0E87" w14:textId="77777777" w:rsidR="00CB5FC3" w:rsidRDefault="00CB5FC3" w:rsidP="00E37073">
      <w:pPr>
        <w:spacing w:after="0" w:line="240" w:lineRule="auto"/>
      </w:pPr>
      <w:bookmarkStart w:id="0" w:name="_Hlk51676066"/>
      <w:bookmarkEnd w:id="0"/>
      <w:r>
        <w:separator/>
      </w:r>
    </w:p>
  </w:footnote>
  <w:footnote w:type="continuationSeparator" w:id="0">
    <w:p w14:paraId="65114382" w14:textId="77777777" w:rsidR="00CB5FC3" w:rsidRDefault="00CB5FC3" w:rsidP="00E37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4109" w14:textId="77777777" w:rsidR="00E37073" w:rsidRDefault="00E37073" w:rsidP="00E37073">
    <w:pPr>
      <w:pStyle w:val="Zkladntext"/>
      <w:spacing w:before="4"/>
      <w:rPr>
        <w:sz w:val="3"/>
      </w:rPr>
    </w:pPr>
  </w:p>
  <w:p w14:paraId="7F7AD905" w14:textId="77777777" w:rsidR="00E37073" w:rsidRDefault="00F27D2A" w:rsidP="00FC7DA7">
    <w:pPr>
      <w:pStyle w:val="Zkladntext"/>
      <w:tabs>
        <w:tab w:val="left" w:pos="3261"/>
      </w:tabs>
      <w:rPr>
        <w:position w:val="10"/>
      </w:rPr>
    </w:pPr>
    <w:bookmarkStart w:id="3" w:name="Stránka_1"/>
    <w:bookmarkEnd w:id="3"/>
    <w:r>
      <w:rPr>
        <w:noProof/>
        <w:lang w:val="sk-SK" w:eastAsia="sk-SK"/>
      </w:rPr>
      <w:drawing>
        <wp:anchor distT="0" distB="0" distL="114300" distR="114300" simplePos="0" relativeHeight="251657728" behindDoc="1" locked="0" layoutInCell="1" allowOverlap="1" wp14:anchorId="4C8804A4" wp14:editId="1926D6A1">
          <wp:simplePos x="0" y="0"/>
          <wp:positionH relativeFrom="column">
            <wp:posOffset>-4445</wp:posOffset>
          </wp:positionH>
          <wp:positionV relativeFrom="paragraph">
            <wp:posOffset>2540</wp:posOffset>
          </wp:positionV>
          <wp:extent cx="1781810" cy="720090"/>
          <wp:effectExtent l="0" t="0" r="0" b="0"/>
          <wp:wrapTight wrapText="bothSides">
            <wp:wrapPolygon edited="0">
              <wp:start x="0" y="0"/>
              <wp:lineTo x="0" y="21143"/>
              <wp:lineTo x="21477" y="21143"/>
              <wp:lineTo x="21477" y="0"/>
              <wp:lineTo x="0" y="0"/>
            </wp:wrapPolygon>
          </wp:wrapTight>
          <wp:docPr id="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E37073">
      <w:rPr>
        <w:position w:val="10"/>
      </w:rPr>
      <w:tab/>
      <w:t xml:space="preserve">UBC 2020, </w:t>
    </w:r>
    <w:proofErr w:type="spellStart"/>
    <w:r w:rsidR="00E37073">
      <w:rPr>
        <w:position w:val="10"/>
      </w:rPr>
      <w:t>k.s.</w:t>
    </w:r>
    <w:proofErr w:type="spellEnd"/>
    <w:r w:rsidR="00A46933">
      <w:rPr>
        <w:position w:val="10"/>
      </w:rPr>
      <w:tab/>
    </w:r>
  </w:p>
  <w:p w14:paraId="26E4A475" w14:textId="77777777" w:rsidR="00A46933" w:rsidRDefault="00A46933" w:rsidP="00FC7DA7">
    <w:pPr>
      <w:pStyle w:val="Zkladntext"/>
      <w:tabs>
        <w:tab w:val="left" w:pos="3261"/>
      </w:tabs>
      <w:ind w:left="1225"/>
      <w:rPr>
        <w:position w:val="10"/>
      </w:rPr>
    </w:pPr>
    <w:r>
      <w:rPr>
        <w:position w:val="10"/>
      </w:rPr>
      <w:tab/>
    </w:r>
    <w:proofErr w:type="spellStart"/>
    <w:r>
      <w:rPr>
        <w:position w:val="10"/>
      </w:rPr>
      <w:t>Tamaškovičova</w:t>
    </w:r>
    <w:proofErr w:type="spellEnd"/>
    <w:r>
      <w:rPr>
        <w:position w:val="10"/>
      </w:rPr>
      <w:t xml:space="preserve"> 2742/17</w:t>
    </w:r>
  </w:p>
  <w:p w14:paraId="2C85D7EC" w14:textId="77777777" w:rsidR="00A46933" w:rsidRDefault="00A46933" w:rsidP="00FC7DA7">
    <w:pPr>
      <w:pStyle w:val="Zkladntext"/>
      <w:tabs>
        <w:tab w:val="left" w:pos="3261"/>
      </w:tabs>
      <w:ind w:left="1225"/>
      <w:rPr>
        <w:position w:val="10"/>
      </w:rPr>
    </w:pPr>
    <w:r>
      <w:rPr>
        <w:position w:val="10"/>
      </w:rPr>
      <w:tab/>
      <w:t xml:space="preserve">917 01 </w:t>
    </w:r>
    <w:proofErr w:type="spellStart"/>
    <w:r>
      <w:rPr>
        <w:position w:val="10"/>
      </w:rPr>
      <w:t>Trnava</w:t>
    </w:r>
    <w:proofErr w:type="spellEnd"/>
  </w:p>
  <w:p w14:paraId="25B95426" w14:textId="77777777" w:rsidR="00A46933" w:rsidRPr="00E37073" w:rsidRDefault="00A46933" w:rsidP="00FC7DA7">
    <w:pPr>
      <w:pStyle w:val="Zkladntext"/>
      <w:tabs>
        <w:tab w:val="left" w:pos="3261"/>
      </w:tabs>
      <w:ind w:left="1225"/>
      <w:rPr>
        <w:position w:val="10"/>
      </w:rPr>
    </w:pPr>
    <w:r>
      <w:rPr>
        <w:position w:val="10"/>
      </w:rPr>
      <w:tab/>
      <w:t>S - 2009</w:t>
    </w:r>
  </w:p>
  <w:p w14:paraId="51DE005C" w14:textId="77777777" w:rsidR="00E37073" w:rsidRDefault="00E370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75152E1"/>
    <w:multiLevelType w:val="multilevel"/>
    <w:tmpl w:val="39C6CD26"/>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eastAsia="Calibri" w:hint="default"/>
        <w:b w:val="0"/>
        <w:bCs/>
        <w:color w:val="auto"/>
      </w:rPr>
    </w:lvl>
    <w:lvl w:ilvl="2">
      <w:start w:val="1"/>
      <w:numFmt w:val="decimal"/>
      <w:isLgl/>
      <w:lvlText w:val="%1.%2.%3"/>
      <w:lvlJc w:val="left"/>
      <w:pPr>
        <w:ind w:left="1571" w:hanging="720"/>
      </w:pPr>
      <w:rPr>
        <w:rFonts w:eastAsia="Calibri" w:hint="default"/>
        <w:b/>
      </w:rPr>
    </w:lvl>
    <w:lvl w:ilvl="3">
      <w:start w:val="1"/>
      <w:numFmt w:val="decimal"/>
      <w:isLgl/>
      <w:lvlText w:val="%1.%2.%3.%4"/>
      <w:lvlJc w:val="left"/>
      <w:pPr>
        <w:ind w:left="1713" w:hanging="720"/>
      </w:pPr>
      <w:rPr>
        <w:rFonts w:eastAsia="Calibri" w:hint="default"/>
        <w:b/>
      </w:rPr>
    </w:lvl>
    <w:lvl w:ilvl="4">
      <w:start w:val="1"/>
      <w:numFmt w:val="decimal"/>
      <w:isLgl/>
      <w:lvlText w:val="%1.%2.%3.%4.%5"/>
      <w:lvlJc w:val="left"/>
      <w:pPr>
        <w:ind w:left="2215" w:hanging="1080"/>
      </w:pPr>
      <w:rPr>
        <w:rFonts w:eastAsia="Calibri" w:hint="default"/>
        <w:b/>
      </w:rPr>
    </w:lvl>
    <w:lvl w:ilvl="5">
      <w:start w:val="1"/>
      <w:numFmt w:val="decimal"/>
      <w:isLgl/>
      <w:lvlText w:val="%1.%2.%3.%4.%5.%6"/>
      <w:lvlJc w:val="left"/>
      <w:pPr>
        <w:ind w:left="2357" w:hanging="1080"/>
      </w:pPr>
      <w:rPr>
        <w:rFonts w:eastAsia="Calibri" w:hint="default"/>
        <w:b/>
      </w:rPr>
    </w:lvl>
    <w:lvl w:ilvl="6">
      <w:start w:val="1"/>
      <w:numFmt w:val="decimal"/>
      <w:isLgl/>
      <w:lvlText w:val="%1.%2.%3.%4.%5.%6.%7"/>
      <w:lvlJc w:val="left"/>
      <w:pPr>
        <w:ind w:left="2859" w:hanging="1440"/>
      </w:pPr>
      <w:rPr>
        <w:rFonts w:eastAsia="Calibri" w:hint="default"/>
        <w:b/>
      </w:rPr>
    </w:lvl>
    <w:lvl w:ilvl="7">
      <w:start w:val="1"/>
      <w:numFmt w:val="decimal"/>
      <w:isLgl/>
      <w:lvlText w:val="%1.%2.%3.%4.%5.%6.%7.%8"/>
      <w:lvlJc w:val="left"/>
      <w:pPr>
        <w:ind w:left="3001" w:hanging="1440"/>
      </w:pPr>
      <w:rPr>
        <w:rFonts w:eastAsia="Calibri" w:hint="default"/>
        <w:b/>
      </w:rPr>
    </w:lvl>
    <w:lvl w:ilvl="8">
      <w:start w:val="1"/>
      <w:numFmt w:val="decimal"/>
      <w:isLgl/>
      <w:lvlText w:val="%1.%2.%3.%4.%5.%6.%7.%8.%9"/>
      <w:lvlJc w:val="left"/>
      <w:pPr>
        <w:ind w:left="3503" w:hanging="1800"/>
      </w:pPr>
      <w:rPr>
        <w:rFonts w:eastAsia="Calibri" w:hint="default"/>
        <w:b/>
      </w:rPr>
    </w:lvl>
  </w:abstractNum>
  <w:abstractNum w:abstractNumId="2" w15:restartNumberingAfterBreak="0">
    <w:nsid w:val="0E6C704B"/>
    <w:multiLevelType w:val="multilevel"/>
    <w:tmpl w:val="AC2A628E"/>
    <w:lvl w:ilvl="0">
      <w:start w:val="2"/>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360" w:hanging="360"/>
      </w:pPr>
      <w:rPr>
        <w:b w:val="0"/>
        <w:bCs/>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3E84D6C"/>
    <w:multiLevelType w:val="hybridMultilevel"/>
    <w:tmpl w:val="911A2680"/>
    <w:lvl w:ilvl="0" w:tplc="FB9AFE2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DB0A27"/>
    <w:multiLevelType w:val="hybridMultilevel"/>
    <w:tmpl w:val="52E8EB26"/>
    <w:lvl w:ilvl="0" w:tplc="E46EEADA">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0CB205B"/>
    <w:multiLevelType w:val="hybridMultilevel"/>
    <w:tmpl w:val="38325922"/>
    <w:lvl w:ilvl="0" w:tplc="D09A3298">
      <w:start w:val="1"/>
      <w:numFmt w:val="lowerRoman"/>
      <w:lvlText w:val="(%1)"/>
      <w:lvlJc w:val="left"/>
      <w:pPr>
        <w:ind w:left="1080" w:hanging="720"/>
      </w:pPr>
      <w:rPr>
        <w:rFonts w:eastAsia="Calibri" w:cs="Times New Roman" w:hint="default"/>
        <w:b w:val="0"/>
        <w:sz w:val="20"/>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70B46BC"/>
    <w:multiLevelType w:val="hybridMultilevel"/>
    <w:tmpl w:val="9DE4AD22"/>
    <w:lvl w:ilvl="0" w:tplc="78A4938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BE13AAE"/>
    <w:multiLevelType w:val="hybridMultilevel"/>
    <w:tmpl w:val="3DAC833C"/>
    <w:lvl w:ilvl="0" w:tplc="60643D3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7FE01545"/>
    <w:multiLevelType w:val="hybridMultilevel"/>
    <w:tmpl w:val="B85635A8"/>
    <w:lvl w:ilvl="0" w:tplc="F82EC232">
      <w:start w:val="1"/>
      <w:numFmt w:val="upperLetter"/>
      <w:lvlText w:val="(%1)"/>
      <w:lvlJc w:val="left"/>
      <w:pPr>
        <w:ind w:left="8724" w:hanging="360"/>
      </w:pPr>
      <w:rPr>
        <w:rFonts w:eastAsia="Calibri" w:cs="Arial" w:hint="default"/>
        <w:b w:val="0"/>
        <w:sz w:val="20"/>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39072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5639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7387757">
    <w:abstractNumId w:val="9"/>
  </w:num>
  <w:num w:numId="4" w16cid:durableId="1874272298">
    <w:abstractNumId w:val="1"/>
  </w:num>
  <w:num w:numId="5" w16cid:durableId="912592870">
    <w:abstractNumId w:val="3"/>
  </w:num>
  <w:num w:numId="6" w16cid:durableId="1921475716">
    <w:abstractNumId w:val="6"/>
  </w:num>
  <w:num w:numId="7" w16cid:durableId="191455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925691">
    <w:abstractNumId w:val="4"/>
  </w:num>
  <w:num w:numId="9" w16cid:durableId="1389066273">
    <w:abstractNumId w:val="2"/>
  </w:num>
  <w:num w:numId="10" w16cid:durableId="62862648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INkHjepK1XYajj7P4QqeRWJticNw0QRFpzAya/Py06VUm329ZF+XYu5wKWsL0+ey9h574VdcHrmiVSbW4ooIQ==" w:salt="8xEDDhZvpYFOjEGpHsa3Q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DAD"/>
    <w:rsid w:val="00000B0D"/>
    <w:rsid w:val="00003801"/>
    <w:rsid w:val="00006584"/>
    <w:rsid w:val="000078F1"/>
    <w:rsid w:val="00010A7F"/>
    <w:rsid w:val="00010DD4"/>
    <w:rsid w:val="00011040"/>
    <w:rsid w:val="000155BD"/>
    <w:rsid w:val="000174F7"/>
    <w:rsid w:val="00022810"/>
    <w:rsid w:val="00025135"/>
    <w:rsid w:val="00027E63"/>
    <w:rsid w:val="00031791"/>
    <w:rsid w:val="00032B45"/>
    <w:rsid w:val="0004251B"/>
    <w:rsid w:val="00043B19"/>
    <w:rsid w:val="00056D27"/>
    <w:rsid w:val="0006105E"/>
    <w:rsid w:val="00061CB7"/>
    <w:rsid w:val="00066407"/>
    <w:rsid w:val="000713CD"/>
    <w:rsid w:val="00073CC7"/>
    <w:rsid w:val="00080CCC"/>
    <w:rsid w:val="00080DFC"/>
    <w:rsid w:val="00083060"/>
    <w:rsid w:val="00084597"/>
    <w:rsid w:val="00086AD4"/>
    <w:rsid w:val="00096D20"/>
    <w:rsid w:val="000976A3"/>
    <w:rsid w:val="000A6095"/>
    <w:rsid w:val="000A61C8"/>
    <w:rsid w:val="000A7932"/>
    <w:rsid w:val="000A7C99"/>
    <w:rsid w:val="000B3517"/>
    <w:rsid w:val="000B6CEA"/>
    <w:rsid w:val="000C0877"/>
    <w:rsid w:val="000C5C43"/>
    <w:rsid w:val="000D2226"/>
    <w:rsid w:val="000E0822"/>
    <w:rsid w:val="000E176B"/>
    <w:rsid w:val="000E46E4"/>
    <w:rsid w:val="000E746F"/>
    <w:rsid w:val="000F6FC0"/>
    <w:rsid w:val="00105C25"/>
    <w:rsid w:val="00116487"/>
    <w:rsid w:val="00124662"/>
    <w:rsid w:val="001308B4"/>
    <w:rsid w:val="00134AAB"/>
    <w:rsid w:val="001351D5"/>
    <w:rsid w:val="001354A6"/>
    <w:rsid w:val="00137162"/>
    <w:rsid w:val="001376E2"/>
    <w:rsid w:val="0013778A"/>
    <w:rsid w:val="00147F0C"/>
    <w:rsid w:val="00152BB8"/>
    <w:rsid w:val="001542F4"/>
    <w:rsid w:val="00154AC7"/>
    <w:rsid w:val="00160D3B"/>
    <w:rsid w:val="00162471"/>
    <w:rsid w:val="00164FBB"/>
    <w:rsid w:val="00173F67"/>
    <w:rsid w:val="00176E21"/>
    <w:rsid w:val="001815DA"/>
    <w:rsid w:val="0019235C"/>
    <w:rsid w:val="00197EBD"/>
    <w:rsid w:val="001A0D28"/>
    <w:rsid w:val="001A24A0"/>
    <w:rsid w:val="001A46CA"/>
    <w:rsid w:val="001A6031"/>
    <w:rsid w:val="001A6595"/>
    <w:rsid w:val="001B0CAA"/>
    <w:rsid w:val="001B5725"/>
    <w:rsid w:val="001C01A2"/>
    <w:rsid w:val="001C4749"/>
    <w:rsid w:val="001C4E17"/>
    <w:rsid w:val="001C6F17"/>
    <w:rsid w:val="001D210B"/>
    <w:rsid w:val="001D2F44"/>
    <w:rsid w:val="001D3251"/>
    <w:rsid w:val="001D44AC"/>
    <w:rsid w:val="001E26CD"/>
    <w:rsid w:val="001E7A15"/>
    <w:rsid w:val="001F29AC"/>
    <w:rsid w:val="00200453"/>
    <w:rsid w:val="00202C76"/>
    <w:rsid w:val="00210620"/>
    <w:rsid w:val="00211705"/>
    <w:rsid w:val="00215743"/>
    <w:rsid w:val="00215F5F"/>
    <w:rsid w:val="00216A50"/>
    <w:rsid w:val="002275A6"/>
    <w:rsid w:val="002367B5"/>
    <w:rsid w:val="002424DA"/>
    <w:rsid w:val="00243EB4"/>
    <w:rsid w:val="002500A5"/>
    <w:rsid w:val="00251B16"/>
    <w:rsid w:val="002642EF"/>
    <w:rsid w:val="002651CB"/>
    <w:rsid w:val="00266F54"/>
    <w:rsid w:val="00267B2F"/>
    <w:rsid w:val="0027254B"/>
    <w:rsid w:val="0027588C"/>
    <w:rsid w:val="00282523"/>
    <w:rsid w:val="00291F3C"/>
    <w:rsid w:val="00292231"/>
    <w:rsid w:val="00297D80"/>
    <w:rsid w:val="002A2DE5"/>
    <w:rsid w:val="002C051B"/>
    <w:rsid w:val="002C09DA"/>
    <w:rsid w:val="002C335A"/>
    <w:rsid w:val="002C50B4"/>
    <w:rsid w:val="002C64A5"/>
    <w:rsid w:val="002D2C0A"/>
    <w:rsid w:val="002D5F81"/>
    <w:rsid w:val="002E254A"/>
    <w:rsid w:val="002E268D"/>
    <w:rsid w:val="002E2E76"/>
    <w:rsid w:val="002E382F"/>
    <w:rsid w:val="002E77CB"/>
    <w:rsid w:val="002F27C2"/>
    <w:rsid w:val="002F5397"/>
    <w:rsid w:val="00302170"/>
    <w:rsid w:val="00320012"/>
    <w:rsid w:val="00322513"/>
    <w:rsid w:val="00331B00"/>
    <w:rsid w:val="00334B77"/>
    <w:rsid w:val="00335539"/>
    <w:rsid w:val="00346D09"/>
    <w:rsid w:val="00352E20"/>
    <w:rsid w:val="00353C78"/>
    <w:rsid w:val="00360E34"/>
    <w:rsid w:val="00367920"/>
    <w:rsid w:val="00370972"/>
    <w:rsid w:val="0037305A"/>
    <w:rsid w:val="00373F60"/>
    <w:rsid w:val="003810E0"/>
    <w:rsid w:val="00384CD4"/>
    <w:rsid w:val="00385A89"/>
    <w:rsid w:val="003900BA"/>
    <w:rsid w:val="00391010"/>
    <w:rsid w:val="003917DE"/>
    <w:rsid w:val="00392C75"/>
    <w:rsid w:val="00393EE3"/>
    <w:rsid w:val="003947A4"/>
    <w:rsid w:val="00394C03"/>
    <w:rsid w:val="00395B41"/>
    <w:rsid w:val="00395CF8"/>
    <w:rsid w:val="003A0D33"/>
    <w:rsid w:val="003A2FC9"/>
    <w:rsid w:val="003B178F"/>
    <w:rsid w:val="003B48FD"/>
    <w:rsid w:val="003B5DCF"/>
    <w:rsid w:val="003B60D2"/>
    <w:rsid w:val="003C0CE3"/>
    <w:rsid w:val="003C1407"/>
    <w:rsid w:val="003C2FA7"/>
    <w:rsid w:val="003D207B"/>
    <w:rsid w:val="003D469D"/>
    <w:rsid w:val="003D586B"/>
    <w:rsid w:val="003D6350"/>
    <w:rsid w:val="00400A7A"/>
    <w:rsid w:val="004059C4"/>
    <w:rsid w:val="0040671A"/>
    <w:rsid w:val="00406B42"/>
    <w:rsid w:val="00407758"/>
    <w:rsid w:val="00407C09"/>
    <w:rsid w:val="00411F35"/>
    <w:rsid w:val="00421C13"/>
    <w:rsid w:val="00425F70"/>
    <w:rsid w:val="0043106F"/>
    <w:rsid w:val="00431F55"/>
    <w:rsid w:val="00435C68"/>
    <w:rsid w:val="00446899"/>
    <w:rsid w:val="0044795E"/>
    <w:rsid w:val="00447E36"/>
    <w:rsid w:val="00451F1E"/>
    <w:rsid w:val="00452698"/>
    <w:rsid w:val="0045361C"/>
    <w:rsid w:val="00454F3B"/>
    <w:rsid w:val="004563DA"/>
    <w:rsid w:val="00457FF6"/>
    <w:rsid w:val="00460AAD"/>
    <w:rsid w:val="00461FD6"/>
    <w:rsid w:val="00463E4C"/>
    <w:rsid w:val="00464933"/>
    <w:rsid w:val="00473101"/>
    <w:rsid w:val="00474883"/>
    <w:rsid w:val="0047522D"/>
    <w:rsid w:val="00475A0B"/>
    <w:rsid w:val="00487DFA"/>
    <w:rsid w:val="004923A8"/>
    <w:rsid w:val="00492E72"/>
    <w:rsid w:val="004A304D"/>
    <w:rsid w:val="004A3C2A"/>
    <w:rsid w:val="004A64F8"/>
    <w:rsid w:val="004A6D9A"/>
    <w:rsid w:val="004C5105"/>
    <w:rsid w:val="004C6459"/>
    <w:rsid w:val="004C6A50"/>
    <w:rsid w:val="004D0C3B"/>
    <w:rsid w:val="004D198A"/>
    <w:rsid w:val="004D1DF9"/>
    <w:rsid w:val="004D2FB1"/>
    <w:rsid w:val="004D43B7"/>
    <w:rsid w:val="004D6FE8"/>
    <w:rsid w:val="004D7D56"/>
    <w:rsid w:val="004E1EDB"/>
    <w:rsid w:val="004E2576"/>
    <w:rsid w:val="004E6F65"/>
    <w:rsid w:val="004F56B6"/>
    <w:rsid w:val="0051176C"/>
    <w:rsid w:val="00511F45"/>
    <w:rsid w:val="00512529"/>
    <w:rsid w:val="0052346B"/>
    <w:rsid w:val="00531257"/>
    <w:rsid w:val="0053288A"/>
    <w:rsid w:val="00533FA2"/>
    <w:rsid w:val="0053500B"/>
    <w:rsid w:val="005402EA"/>
    <w:rsid w:val="00541489"/>
    <w:rsid w:val="005565E6"/>
    <w:rsid w:val="00557179"/>
    <w:rsid w:val="005615C1"/>
    <w:rsid w:val="00561B71"/>
    <w:rsid w:val="00565AC6"/>
    <w:rsid w:val="005675DB"/>
    <w:rsid w:val="00567A17"/>
    <w:rsid w:val="00573E20"/>
    <w:rsid w:val="00574963"/>
    <w:rsid w:val="0057641C"/>
    <w:rsid w:val="00581FF8"/>
    <w:rsid w:val="00590FF2"/>
    <w:rsid w:val="00593502"/>
    <w:rsid w:val="00595A40"/>
    <w:rsid w:val="005A0941"/>
    <w:rsid w:val="005A0A43"/>
    <w:rsid w:val="005A3D96"/>
    <w:rsid w:val="005A418B"/>
    <w:rsid w:val="005A6788"/>
    <w:rsid w:val="005B635A"/>
    <w:rsid w:val="005B6E51"/>
    <w:rsid w:val="005C263D"/>
    <w:rsid w:val="005C4E07"/>
    <w:rsid w:val="005C5F11"/>
    <w:rsid w:val="005D0F3A"/>
    <w:rsid w:val="005D1152"/>
    <w:rsid w:val="00600B62"/>
    <w:rsid w:val="00604A94"/>
    <w:rsid w:val="0060527F"/>
    <w:rsid w:val="00617110"/>
    <w:rsid w:val="00621E11"/>
    <w:rsid w:val="00625B57"/>
    <w:rsid w:val="00627586"/>
    <w:rsid w:val="00630310"/>
    <w:rsid w:val="00630F46"/>
    <w:rsid w:val="00634483"/>
    <w:rsid w:val="00635830"/>
    <w:rsid w:val="00635B40"/>
    <w:rsid w:val="00637A34"/>
    <w:rsid w:val="00640516"/>
    <w:rsid w:val="00640E3A"/>
    <w:rsid w:val="00642442"/>
    <w:rsid w:val="00642E4D"/>
    <w:rsid w:val="0065480C"/>
    <w:rsid w:val="00656A51"/>
    <w:rsid w:val="00673346"/>
    <w:rsid w:val="00674925"/>
    <w:rsid w:val="00676CBD"/>
    <w:rsid w:val="00687D01"/>
    <w:rsid w:val="006902DF"/>
    <w:rsid w:val="00697B10"/>
    <w:rsid w:val="006A2431"/>
    <w:rsid w:val="006A25D8"/>
    <w:rsid w:val="006A3909"/>
    <w:rsid w:val="006B1133"/>
    <w:rsid w:val="006B31D1"/>
    <w:rsid w:val="006B411C"/>
    <w:rsid w:val="006C1BE5"/>
    <w:rsid w:val="006C3122"/>
    <w:rsid w:val="006D0825"/>
    <w:rsid w:val="006D1C6B"/>
    <w:rsid w:val="006D614B"/>
    <w:rsid w:val="006D69EF"/>
    <w:rsid w:val="006D6D0B"/>
    <w:rsid w:val="006E1A93"/>
    <w:rsid w:val="006E2ACD"/>
    <w:rsid w:val="006F3F48"/>
    <w:rsid w:val="00700586"/>
    <w:rsid w:val="00702BCD"/>
    <w:rsid w:val="00704B8F"/>
    <w:rsid w:val="00706AFE"/>
    <w:rsid w:val="00710637"/>
    <w:rsid w:val="007113FD"/>
    <w:rsid w:val="00713C0B"/>
    <w:rsid w:val="00715045"/>
    <w:rsid w:val="007239A3"/>
    <w:rsid w:val="00730A2B"/>
    <w:rsid w:val="00740B91"/>
    <w:rsid w:val="007419DD"/>
    <w:rsid w:val="0074779A"/>
    <w:rsid w:val="007505E0"/>
    <w:rsid w:val="00754B84"/>
    <w:rsid w:val="007553EB"/>
    <w:rsid w:val="00755836"/>
    <w:rsid w:val="00756CB7"/>
    <w:rsid w:val="00784967"/>
    <w:rsid w:val="00787D30"/>
    <w:rsid w:val="0079084E"/>
    <w:rsid w:val="00792567"/>
    <w:rsid w:val="0079553F"/>
    <w:rsid w:val="00795A79"/>
    <w:rsid w:val="007A3164"/>
    <w:rsid w:val="007A715F"/>
    <w:rsid w:val="007A7D47"/>
    <w:rsid w:val="007B7551"/>
    <w:rsid w:val="007C02F2"/>
    <w:rsid w:val="007C3771"/>
    <w:rsid w:val="007C48AD"/>
    <w:rsid w:val="007C4CE9"/>
    <w:rsid w:val="007D2FD7"/>
    <w:rsid w:val="007E01E3"/>
    <w:rsid w:val="007E2BC1"/>
    <w:rsid w:val="0081451A"/>
    <w:rsid w:val="00816248"/>
    <w:rsid w:val="00817448"/>
    <w:rsid w:val="00821DA8"/>
    <w:rsid w:val="00822086"/>
    <w:rsid w:val="00823D57"/>
    <w:rsid w:val="008243E3"/>
    <w:rsid w:val="00824BAE"/>
    <w:rsid w:val="0082574F"/>
    <w:rsid w:val="00826552"/>
    <w:rsid w:val="00827660"/>
    <w:rsid w:val="00833DD9"/>
    <w:rsid w:val="00834619"/>
    <w:rsid w:val="008418A8"/>
    <w:rsid w:val="00856A44"/>
    <w:rsid w:val="00857CC7"/>
    <w:rsid w:val="00862724"/>
    <w:rsid w:val="00865714"/>
    <w:rsid w:val="008717A3"/>
    <w:rsid w:val="0087756A"/>
    <w:rsid w:val="008805C4"/>
    <w:rsid w:val="008906B2"/>
    <w:rsid w:val="00891821"/>
    <w:rsid w:val="00895906"/>
    <w:rsid w:val="008A17B6"/>
    <w:rsid w:val="008C4781"/>
    <w:rsid w:val="008E4C7E"/>
    <w:rsid w:val="008E61BC"/>
    <w:rsid w:val="008E6643"/>
    <w:rsid w:val="008F4CF3"/>
    <w:rsid w:val="008F5C4C"/>
    <w:rsid w:val="00900A9B"/>
    <w:rsid w:val="009069FE"/>
    <w:rsid w:val="00906ED3"/>
    <w:rsid w:val="00926227"/>
    <w:rsid w:val="009277EE"/>
    <w:rsid w:val="009326C5"/>
    <w:rsid w:val="00943EB4"/>
    <w:rsid w:val="00947CA6"/>
    <w:rsid w:val="009524DC"/>
    <w:rsid w:val="00953996"/>
    <w:rsid w:val="00953C05"/>
    <w:rsid w:val="00954FF6"/>
    <w:rsid w:val="00956A3E"/>
    <w:rsid w:val="00956BCA"/>
    <w:rsid w:val="00956C6B"/>
    <w:rsid w:val="00956EC6"/>
    <w:rsid w:val="009609FE"/>
    <w:rsid w:val="00963747"/>
    <w:rsid w:val="00966F7B"/>
    <w:rsid w:val="009677DC"/>
    <w:rsid w:val="00975649"/>
    <w:rsid w:val="00977F71"/>
    <w:rsid w:val="0098159B"/>
    <w:rsid w:val="00982318"/>
    <w:rsid w:val="00983010"/>
    <w:rsid w:val="00985C07"/>
    <w:rsid w:val="009913A3"/>
    <w:rsid w:val="00994EEA"/>
    <w:rsid w:val="00996F1C"/>
    <w:rsid w:val="009A35ED"/>
    <w:rsid w:val="009A420D"/>
    <w:rsid w:val="009A79E5"/>
    <w:rsid w:val="009B143D"/>
    <w:rsid w:val="009B4A8D"/>
    <w:rsid w:val="009B5C7A"/>
    <w:rsid w:val="009B6905"/>
    <w:rsid w:val="009B69FB"/>
    <w:rsid w:val="009C605F"/>
    <w:rsid w:val="009C71FC"/>
    <w:rsid w:val="009D13C3"/>
    <w:rsid w:val="009D3371"/>
    <w:rsid w:val="009E0714"/>
    <w:rsid w:val="009E1FD4"/>
    <w:rsid w:val="009E343F"/>
    <w:rsid w:val="009E421C"/>
    <w:rsid w:val="009F2C99"/>
    <w:rsid w:val="009F2DFC"/>
    <w:rsid w:val="009F6344"/>
    <w:rsid w:val="00A02586"/>
    <w:rsid w:val="00A04CCE"/>
    <w:rsid w:val="00A05523"/>
    <w:rsid w:val="00A05EDA"/>
    <w:rsid w:val="00A13362"/>
    <w:rsid w:val="00A13915"/>
    <w:rsid w:val="00A13C09"/>
    <w:rsid w:val="00A16AF5"/>
    <w:rsid w:val="00A244FE"/>
    <w:rsid w:val="00A2508D"/>
    <w:rsid w:val="00A36DF3"/>
    <w:rsid w:val="00A40E7D"/>
    <w:rsid w:val="00A416A3"/>
    <w:rsid w:val="00A424F1"/>
    <w:rsid w:val="00A44A24"/>
    <w:rsid w:val="00A46933"/>
    <w:rsid w:val="00A550E2"/>
    <w:rsid w:val="00A66F9A"/>
    <w:rsid w:val="00A70FAC"/>
    <w:rsid w:val="00A72E9B"/>
    <w:rsid w:val="00A75183"/>
    <w:rsid w:val="00A75EDC"/>
    <w:rsid w:val="00A8168D"/>
    <w:rsid w:val="00A83058"/>
    <w:rsid w:val="00A86484"/>
    <w:rsid w:val="00A86D2A"/>
    <w:rsid w:val="00A90424"/>
    <w:rsid w:val="00A94766"/>
    <w:rsid w:val="00A97AEC"/>
    <w:rsid w:val="00AB0A81"/>
    <w:rsid w:val="00AB1A4C"/>
    <w:rsid w:val="00AC1A67"/>
    <w:rsid w:val="00AC4A08"/>
    <w:rsid w:val="00AD36FE"/>
    <w:rsid w:val="00AD4501"/>
    <w:rsid w:val="00AD5BD6"/>
    <w:rsid w:val="00AE0D63"/>
    <w:rsid w:val="00AE10E4"/>
    <w:rsid w:val="00AE1165"/>
    <w:rsid w:val="00AE34CA"/>
    <w:rsid w:val="00AF0329"/>
    <w:rsid w:val="00AF191C"/>
    <w:rsid w:val="00AF2124"/>
    <w:rsid w:val="00AF2988"/>
    <w:rsid w:val="00AF3886"/>
    <w:rsid w:val="00AF6FC6"/>
    <w:rsid w:val="00B023FF"/>
    <w:rsid w:val="00B04707"/>
    <w:rsid w:val="00B0649C"/>
    <w:rsid w:val="00B07548"/>
    <w:rsid w:val="00B07AAD"/>
    <w:rsid w:val="00B109EC"/>
    <w:rsid w:val="00B12D99"/>
    <w:rsid w:val="00B15814"/>
    <w:rsid w:val="00B17913"/>
    <w:rsid w:val="00B21E6E"/>
    <w:rsid w:val="00B24B50"/>
    <w:rsid w:val="00B313C2"/>
    <w:rsid w:val="00B3438B"/>
    <w:rsid w:val="00B36D8B"/>
    <w:rsid w:val="00B4252E"/>
    <w:rsid w:val="00B5305B"/>
    <w:rsid w:val="00B53100"/>
    <w:rsid w:val="00B571AD"/>
    <w:rsid w:val="00B57EF5"/>
    <w:rsid w:val="00B673E2"/>
    <w:rsid w:val="00B67B4E"/>
    <w:rsid w:val="00B77087"/>
    <w:rsid w:val="00B77AE0"/>
    <w:rsid w:val="00B82E6E"/>
    <w:rsid w:val="00B840E9"/>
    <w:rsid w:val="00B9107C"/>
    <w:rsid w:val="00B93A27"/>
    <w:rsid w:val="00B95D27"/>
    <w:rsid w:val="00B96557"/>
    <w:rsid w:val="00B97360"/>
    <w:rsid w:val="00BA36B6"/>
    <w:rsid w:val="00BC6CAC"/>
    <w:rsid w:val="00BD1133"/>
    <w:rsid w:val="00BD31AF"/>
    <w:rsid w:val="00BD6FD9"/>
    <w:rsid w:val="00BE0A18"/>
    <w:rsid w:val="00BE3531"/>
    <w:rsid w:val="00BE3903"/>
    <w:rsid w:val="00BE69B1"/>
    <w:rsid w:val="00BE7DAC"/>
    <w:rsid w:val="00BF17A5"/>
    <w:rsid w:val="00BF39D5"/>
    <w:rsid w:val="00C01B3A"/>
    <w:rsid w:val="00C0466C"/>
    <w:rsid w:val="00C10B98"/>
    <w:rsid w:val="00C1348C"/>
    <w:rsid w:val="00C13842"/>
    <w:rsid w:val="00C14AD9"/>
    <w:rsid w:val="00C20E61"/>
    <w:rsid w:val="00C21588"/>
    <w:rsid w:val="00C23C9D"/>
    <w:rsid w:val="00C3074D"/>
    <w:rsid w:val="00C309CF"/>
    <w:rsid w:val="00C428B4"/>
    <w:rsid w:val="00C43DF2"/>
    <w:rsid w:val="00C5237E"/>
    <w:rsid w:val="00C539C0"/>
    <w:rsid w:val="00C53ECC"/>
    <w:rsid w:val="00C55DAD"/>
    <w:rsid w:val="00C57BF4"/>
    <w:rsid w:val="00C63F10"/>
    <w:rsid w:val="00C66F37"/>
    <w:rsid w:val="00C71A0A"/>
    <w:rsid w:val="00C873C1"/>
    <w:rsid w:val="00C90ACD"/>
    <w:rsid w:val="00C9630C"/>
    <w:rsid w:val="00CA4B07"/>
    <w:rsid w:val="00CA50E9"/>
    <w:rsid w:val="00CB4691"/>
    <w:rsid w:val="00CB5FC3"/>
    <w:rsid w:val="00CB6B98"/>
    <w:rsid w:val="00CB772D"/>
    <w:rsid w:val="00CB7ECD"/>
    <w:rsid w:val="00CC18E6"/>
    <w:rsid w:val="00CD05B9"/>
    <w:rsid w:val="00CD1882"/>
    <w:rsid w:val="00CD5F81"/>
    <w:rsid w:val="00CD77A1"/>
    <w:rsid w:val="00CE45BF"/>
    <w:rsid w:val="00CE6E69"/>
    <w:rsid w:val="00CF191E"/>
    <w:rsid w:val="00CF211A"/>
    <w:rsid w:val="00CF45E3"/>
    <w:rsid w:val="00CF4C93"/>
    <w:rsid w:val="00CF6B52"/>
    <w:rsid w:val="00D00BF8"/>
    <w:rsid w:val="00D04092"/>
    <w:rsid w:val="00D06561"/>
    <w:rsid w:val="00D07F8A"/>
    <w:rsid w:val="00D13905"/>
    <w:rsid w:val="00D16884"/>
    <w:rsid w:val="00D217B9"/>
    <w:rsid w:val="00D313BA"/>
    <w:rsid w:val="00D329ED"/>
    <w:rsid w:val="00D3771D"/>
    <w:rsid w:val="00D404BE"/>
    <w:rsid w:val="00D451CA"/>
    <w:rsid w:val="00D45600"/>
    <w:rsid w:val="00D5243A"/>
    <w:rsid w:val="00D64C5F"/>
    <w:rsid w:val="00D67721"/>
    <w:rsid w:val="00D81B82"/>
    <w:rsid w:val="00D83A0F"/>
    <w:rsid w:val="00D85379"/>
    <w:rsid w:val="00D8555C"/>
    <w:rsid w:val="00D90CFF"/>
    <w:rsid w:val="00D940EA"/>
    <w:rsid w:val="00D9548D"/>
    <w:rsid w:val="00D95F02"/>
    <w:rsid w:val="00DA37A1"/>
    <w:rsid w:val="00DA63FD"/>
    <w:rsid w:val="00DA78E4"/>
    <w:rsid w:val="00DB18DE"/>
    <w:rsid w:val="00DB3741"/>
    <w:rsid w:val="00DB5EB6"/>
    <w:rsid w:val="00DB6DDB"/>
    <w:rsid w:val="00DC4111"/>
    <w:rsid w:val="00DC71A6"/>
    <w:rsid w:val="00DD1BDA"/>
    <w:rsid w:val="00DD3614"/>
    <w:rsid w:val="00DE54CD"/>
    <w:rsid w:val="00DE55BC"/>
    <w:rsid w:val="00DE6917"/>
    <w:rsid w:val="00DF1227"/>
    <w:rsid w:val="00E11EEF"/>
    <w:rsid w:val="00E15BA4"/>
    <w:rsid w:val="00E20AD5"/>
    <w:rsid w:val="00E20EE0"/>
    <w:rsid w:val="00E2145A"/>
    <w:rsid w:val="00E224DE"/>
    <w:rsid w:val="00E341A6"/>
    <w:rsid w:val="00E37073"/>
    <w:rsid w:val="00E4317E"/>
    <w:rsid w:val="00E43A63"/>
    <w:rsid w:val="00E52CD0"/>
    <w:rsid w:val="00E53177"/>
    <w:rsid w:val="00E55A93"/>
    <w:rsid w:val="00E560EE"/>
    <w:rsid w:val="00E5668B"/>
    <w:rsid w:val="00E57410"/>
    <w:rsid w:val="00E630D9"/>
    <w:rsid w:val="00E66643"/>
    <w:rsid w:val="00E678C4"/>
    <w:rsid w:val="00E7277A"/>
    <w:rsid w:val="00E82FCD"/>
    <w:rsid w:val="00E9032A"/>
    <w:rsid w:val="00E9132D"/>
    <w:rsid w:val="00EA1F87"/>
    <w:rsid w:val="00EA6FDA"/>
    <w:rsid w:val="00EB4593"/>
    <w:rsid w:val="00EB55B8"/>
    <w:rsid w:val="00EB64E2"/>
    <w:rsid w:val="00EC305E"/>
    <w:rsid w:val="00EC40E0"/>
    <w:rsid w:val="00EC46F2"/>
    <w:rsid w:val="00EC4E68"/>
    <w:rsid w:val="00EC53D4"/>
    <w:rsid w:val="00EC7FE0"/>
    <w:rsid w:val="00ED14F9"/>
    <w:rsid w:val="00ED25A0"/>
    <w:rsid w:val="00EE3498"/>
    <w:rsid w:val="00EE62C1"/>
    <w:rsid w:val="00EE754C"/>
    <w:rsid w:val="00EF04AD"/>
    <w:rsid w:val="00EF1A4F"/>
    <w:rsid w:val="00EF3567"/>
    <w:rsid w:val="00EF3DB7"/>
    <w:rsid w:val="00EF5849"/>
    <w:rsid w:val="00F0004C"/>
    <w:rsid w:val="00F02FFB"/>
    <w:rsid w:val="00F07830"/>
    <w:rsid w:val="00F11B59"/>
    <w:rsid w:val="00F12541"/>
    <w:rsid w:val="00F15C84"/>
    <w:rsid w:val="00F163D3"/>
    <w:rsid w:val="00F16942"/>
    <w:rsid w:val="00F22974"/>
    <w:rsid w:val="00F23978"/>
    <w:rsid w:val="00F24DD3"/>
    <w:rsid w:val="00F25EFB"/>
    <w:rsid w:val="00F26D26"/>
    <w:rsid w:val="00F27D2A"/>
    <w:rsid w:val="00F33BF5"/>
    <w:rsid w:val="00F37C07"/>
    <w:rsid w:val="00F43D6B"/>
    <w:rsid w:val="00F507A3"/>
    <w:rsid w:val="00F542C2"/>
    <w:rsid w:val="00F54473"/>
    <w:rsid w:val="00F60062"/>
    <w:rsid w:val="00F71CF5"/>
    <w:rsid w:val="00F724C8"/>
    <w:rsid w:val="00F73CA6"/>
    <w:rsid w:val="00F76AA8"/>
    <w:rsid w:val="00F804B8"/>
    <w:rsid w:val="00F842D2"/>
    <w:rsid w:val="00F84F61"/>
    <w:rsid w:val="00F856B0"/>
    <w:rsid w:val="00FA16D7"/>
    <w:rsid w:val="00FA22E2"/>
    <w:rsid w:val="00FA45E1"/>
    <w:rsid w:val="00FB3829"/>
    <w:rsid w:val="00FB77CB"/>
    <w:rsid w:val="00FC0013"/>
    <w:rsid w:val="00FC0936"/>
    <w:rsid w:val="00FC1D3F"/>
    <w:rsid w:val="00FC451A"/>
    <w:rsid w:val="00FC4A54"/>
    <w:rsid w:val="00FC5087"/>
    <w:rsid w:val="00FC5B79"/>
    <w:rsid w:val="00FC7CBF"/>
    <w:rsid w:val="00FC7DA7"/>
    <w:rsid w:val="00FD1BBF"/>
    <w:rsid w:val="00FD4B9B"/>
    <w:rsid w:val="00FD711E"/>
    <w:rsid w:val="00FE03D7"/>
    <w:rsid w:val="00FE07AD"/>
    <w:rsid w:val="00FE21FF"/>
    <w:rsid w:val="00FE270C"/>
    <w:rsid w:val="00FE2999"/>
    <w:rsid w:val="00FE4B60"/>
    <w:rsid w:val="00FF0941"/>
    <w:rsid w:val="00FF17A1"/>
    <w:rsid w:val="00FF1C7B"/>
    <w:rsid w:val="00FF2C74"/>
    <w:rsid w:val="00FF6C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F8A2"/>
  <w15:docId w15:val="{FC441794-BC0B-44B3-9561-41B1E74CF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41489"/>
    <w:pPr>
      <w:ind w:left="720"/>
      <w:contextualSpacing/>
    </w:pPr>
  </w:style>
  <w:style w:type="paragraph" w:styleId="Hlavika">
    <w:name w:val="header"/>
    <w:basedOn w:val="Normlny"/>
    <w:link w:val="HlavikaChar"/>
    <w:uiPriority w:val="99"/>
    <w:unhideWhenUsed/>
    <w:rsid w:val="00E370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37073"/>
  </w:style>
  <w:style w:type="paragraph" w:styleId="Pta">
    <w:name w:val="footer"/>
    <w:basedOn w:val="Normlny"/>
    <w:link w:val="PtaChar"/>
    <w:uiPriority w:val="99"/>
    <w:unhideWhenUsed/>
    <w:rsid w:val="00E37073"/>
    <w:pPr>
      <w:tabs>
        <w:tab w:val="center" w:pos="4536"/>
        <w:tab w:val="right" w:pos="9072"/>
      </w:tabs>
      <w:spacing w:after="0" w:line="240" w:lineRule="auto"/>
    </w:pPr>
  </w:style>
  <w:style w:type="character" w:customStyle="1" w:styleId="PtaChar">
    <w:name w:val="Päta Char"/>
    <w:basedOn w:val="Predvolenpsmoodseku"/>
    <w:link w:val="Pta"/>
    <w:uiPriority w:val="99"/>
    <w:rsid w:val="00E37073"/>
  </w:style>
  <w:style w:type="paragraph" w:styleId="Zkladntext">
    <w:name w:val="Body Text"/>
    <w:basedOn w:val="Normlny"/>
    <w:link w:val="ZkladntextChar"/>
    <w:uiPriority w:val="1"/>
    <w:qFormat/>
    <w:rsid w:val="00E37073"/>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ZkladntextChar">
    <w:name w:val="Základný text Char"/>
    <w:link w:val="Zkladntext"/>
    <w:uiPriority w:val="1"/>
    <w:rsid w:val="00E37073"/>
    <w:rPr>
      <w:rFonts w:ascii="Times New Roman" w:eastAsia="Times New Roman" w:hAnsi="Times New Roman" w:cs="Times New Roman"/>
      <w:sz w:val="20"/>
      <w:szCs w:val="20"/>
      <w:lang w:val="en-US"/>
    </w:rPr>
  </w:style>
  <w:style w:type="character" w:styleId="Hypertextovprepojenie">
    <w:name w:val="Hyperlink"/>
    <w:uiPriority w:val="99"/>
    <w:unhideWhenUsed/>
    <w:rsid w:val="00A46933"/>
    <w:rPr>
      <w:color w:val="0563C1"/>
      <w:u w:val="single"/>
    </w:rPr>
  </w:style>
  <w:style w:type="character" w:customStyle="1" w:styleId="Nevyrieenzmienka1">
    <w:name w:val="Nevyriešená zmienka1"/>
    <w:uiPriority w:val="99"/>
    <w:semiHidden/>
    <w:unhideWhenUsed/>
    <w:rsid w:val="00A46933"/>
    <w:rPr>
      <w:color w:val="605E5C"/>
      <w:shd w:val="clear" w:color="auto" w:fill="E1DFDD"/>
    </w:rPr>
  </w:style>
  <w:style w:type="paragraph" w:styleId="Textbubliny">
    <w:name w:val="Balloon Text"/>
    <w:basedOn w:val="Normlny"/>
    <w:link w:val="TextbublinyChar"/>
    <w:uiPriority w:val="99"/>
    <w:semiHidden/>
    <w:unhideWhenUsed/>
    <w:rsid w:val="008F5C4C"/>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F5C4C"/>
    <w:rPr>
      <w:rFonts w:ascii="Segoe UI" w:hAnsi="Segoe UI" w:cs="Segoe UI"/>
      <w:sz w:val="18"/>
      <w:szCs w:val="18"/>
      <w:lang w:eastAsia="en-US"/>
    </w:rPr>
  </w:style>
  <w:style w:type="table" w:styleId="Mriekatabuky">
    <w:name w:val="Table Grid"/>
    <w:basedOn w:val="Normlnatabuka"/>
    <w:rsid w:val="003D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CB4691"/>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AOGenNum2">
    <w:name w:val="AOGenNum2"/>
    <w:basedOn w:val="Normlny"/>
    <w:next w:val="AOGenNum2Para"/>
    <w:uiPriority w:val="99"/>
    <w:rsid w:val="00637A34"/>
    <w:pPr>
      <w:keepNext/>
      <w:numPr>
        <w:numId w:val="6"/>
      </w:numPr>
      <w:spacing w:before="240" w:after="0" w:line="260" w:lineRule="atLeast"/>
      <w:jc w:val="both"/>
    </w:pPr>
    <w:rPr>
      <w:rFonts w:ascii="Times New Roman" w:eastAsia="SimSun" w:hAnsi="Times New Roman"/>
      <w:b/>
      <w:lang w:val="en-GB"/>
    </w:rPr>
  </w:style>
  <w:style w:type="paragraph" w:customStyle="1" w:styleId="AOGenNum2List">
    <w:name w:val="AOGenNum2List"/>
    <w:basedOn w:val="AOGenNum2"/>
    <w:uiPriority w:val="99"/>
    <w:rsid w:val="00637A34"/>
    <w:pPr>
      <w:keepNext w:val="0"/>
      <w:numPr>
        <w:ilvl w:val="2"/>
      </w:numPr>
    </w:pPr>
    <w:rPr>
      <w:b w:val="0"/>
    </w:rPr>
  </w:style>
  <w:style w:type="paragraph" w:customStyle="1" w:styleId="AOGenNum2Para">
    <w:name w:val="AOGenNum2Para"/>
    <w:basedOn w:val="AOGenNum2"/>
    <w:next w:val="AOGenNum2List"/>
    <w:rsid w:val="00637A34"/>
    <w:pPr>
      <w:keepNext w:val="0"/>
      <w:numPr>
        <w:ilvl w:val="1"/>
      </w:numPr>
    </w:pPr>
    <w:rPr>
      <w:b w:val="0"/>
    </w:rPr>
  </w:style>
  <w:style w:type="character" w:customStyle="1" w:styleId="st">
    <w:name w:val="st"/>
    <w:basedOn w:val="Predvolenpsmoodseku"/>
    <w:rsid w:val="00637A34"/>
  </w:style>
  <w:style w:type="character" w:styleId="Zvraznenie">
    <w:name w:val="Emphasis"/>
    <w:uiPriority w:val="20"/>
    <w:qFormat/>
    <w:rsid w:val="00637A34"/>
    <w:rPr>
      <w:i/>
      <w:iCs/>
    </w:rPr>
  </w:style>
  <w:style w:type="paragraph" w:styleId="Revzia">
    <w:name w:val="Revision"/>
    <w:hidden/>
    <w:uiPriority w:val="99"/>
    <w:semiHidden/>
    <w:rsid w:val="0082655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48588">
      <w:bodyDiv w:val="1"/>
      <w:marLeft w:val="0"/>
      <w:marRight w:val="0"/>
      <w:marTop w:val="0"/>
      <w:marBottom w:val="0"/>
      <w:divBdr>
        <w:top w:val="none" w:sz="0" w:space="0" w:color="auto"/>
        <w:left w:val="none" w:sz="0" w:space="0" w:color="auto"/>
        <w:bottom w:val="none" w:sz="0" w:space="0" w:color="auto"/>
        <w:right w:val="none" w:sz="0" w:space="0" w:color="auto"/>
      </w:divBdr>
      <w:divsChild>
        <w:div w:id="267856627">
          <w:marLeft w:val="255"/>
          <w:marRight w:val="0"/>
          <w:marTop w:val="75"/>
          <w:marBottom w:val="0"/>
          <w:divBdr>
            <w:top w:val="none" w:sz="0" w:space="0" w:color="auto"/>
            <w:left w:val="none" w:sz="0" w:space="0" w:color="auto"/>
            <w:bottom w:val="none" w:sz="0" w:space="0" w:color="auto"/>
            <w:right w:val="none" w:sz="0" w:space="0" w:color="auto"/>
          </w:divBdr>
          <w:divsChild>
            <w:div w:id="295767601">
              <w:marLeft w:val="255"/>
              <w:marRight w:val="0"/>
              <w:marTop w:val="75"/>
              <w:marBottom w:val="0"/>
              <w:divBdr>
                <w:top w:val="none" w:sz="0" w:space="0" w:color="auto"/>
                <w:left w:val="none" w:sz="0" w:space="0" w:color="auto"/>
                <w:bottom w:val="none" w:sz="0" w:space="0" w:color="auto"/>
                <w:right w:val="none" w:sz="0" w:space="0" w:color="auto"/>
              </w:divBdr>
            </w:div>
            <w:div w:id="324363039">
              <w:marLeft w:val="255"/>
              <w:marRight w:val="0"/>
              <w:marTop w:val="75"/>
              <w:marBottom w:val="0"/>
              <w:divBdr>
                <w:top w:val="none" w:sz="0" w:space="0" w:color="auto"/>
                <w:left w:val="none" w:sz="0" w:space="0" w:color="auto"/>
                <w:bottom w:val="none" w:sz="0" w:space="0" w:color="auto"/>
                <w:right w:val="none" w:sz="0" w:space="0" w:color="auto"/>
              </w:divBdr>
            </w:div>
            <w:div w:id="352997692">
              <w:marLeft w:val="255"/>
              <w:marRight w:val="0"/>
              <w:marTop w:val="75"/>
              <w:marBottom w:val="0"/>
              <w:divBdr>
                <w:top w:val="none" w:sz="0" w:space="0" w:color="auto"/>
                <w:left w:val="none" w:sz="0" w:space="0" w:color="auto"/>
                <w:bottom w:val="none" w:sz="0" w:space="0" w:color="auto"/>
                <w:right w:val="none" w:sz="0" w:space="0" w:color="auto"/>
              </w:divBdr>
            </w:div>
            <w:div w:id="468327426">
              <w:marLeft w:val="255"/>
              <w:marRight w:val="0"/>
              <w:marTop w:val="75"/>
              <w:marBottom w:val="0"/>
              <w:divBdr>
                <w:top w:val="none" w:sz="0" w:space="0" w:color="auto"/>
                <w:left w:val="none" w:sz="0" w:space="0" w:color="auto"/>
                <w:bottom w:val="none" w:sz="0" w:space="0" w:color="auto"/>
                <w:right w:val="none" w:sz="0" w:space="0" w:color="auto"/>
              </w:divBdr>
              <w:divsChild>
                <w:div w:id="303196806">
                  <w:marLeft w:val="255"/>
                  <w:marRight w:val="0"/>
                  <w:marTop w:val="0"/>
                  <w:marBottom w:val="0"/>
                  <w:divBdr>
                    <w:top w:val="none" w:sz="0" w:space="0" w:color="auto"/>
                    <w:left w:val="none" w:sz="0" w:space="0" w:color="auto"/>
                    <w:bottom w:val="none" w:sz="0" w:space="0" w:color="auto"/>
                    <w:right w:val="none" w:sz="0" w:space="0" w:color="auto"/>
                  </w:divBdr>
                </w:div>
                <w:div w:id="526068907">
                  <w:marLeft w:val="255"/>
                  <w:marRight w:val="0"/>
                  <w:marTop w:val="0"/>
                  <w:marBottom w:val="0"/>
                  <w:divBdr>
                    <w:top w:val="none" w:sz="0" w:space="0" w:color="auto"/>
                    <w:left w:val="none" w:sz="0" w:space="0" w:color="auto"/>
                    <w:bottom w:val="none" w:sz="0" w:space="0" w:color="auto"/>
                    <w:right w:val="none" w:sz="0" w:space="0" w:color="auto"/>
                  </w:divBdr>
                </w:div>
                <w:div w:id="796025543">
                  <w:marLeft w:val="255"/>
                  <w:marRight w:val="0"/>
                  <w:marTop w:val="0"/>
                  <w:marBottom w:val="0"/>
                  <w:divBdr>
                    <w:top w:val="none" w:sz="0" w:space="0" w:color="auto"/>
                    <w:left w:val="none" w:sz="0" w:space="0" w:color="auto"/>
                    <w:bottom w:val="none" w:sz="0" w:space="0" w:color="auto"/>
                    <w:right w:val="none" w:sz="0" w:space="0" w:color="auto"/>
                  </w:divBdr>
                </w:div>
                <w:div w:id="909193262">
                  <w:marLeft w:val="255"/>
                  <w:marRight w:val="0"/>
                  <w:marTop w:val="0"/>
                  <w:marBottom w:val="0"/>
                  <w:divBdr>
                    <w:top w:val="none" w:sz="0" w:space="0" w:color="auto"/>
                    <w:left w:val="none" w:sz="0" w:space="0" w:color="auto"/>
                    <w:bottom w:val="none" w:sz="0" w:space="0" w:color="auto"/>
                    <w:right w:val="none" w:sz="0" w:space="0" w:color="auto"/>
                  </w:divBdr>
                </w:div>
                <w:div w:id="991561468">
                  <w:marLeft w:val="255"/>
                  <w:marRight w:val="0"/>
                  <w:marTop w:val="0"/>
                  <w:marBottom w:val="0"/>
                  <w:divBdr>
                    <w:top w:val="none" w:sz="0" w:space="0" w:color="auto"/>
                    <w:left w:val="none" w:sz="0" w:space="0" w:color="auto"/>
                    <w:bottom w:val="none" w:sz="0" w:space="0" w:color="auto"/>
                    <w:right w:val="none" w:sz="0" w:space="0" w:color="auto"/>
                  </w:divBdr>
                </w:div>
                <w:div w:id="1674911900">
                  <w:marLeft w:val="255"/>
                  <w:marRight w:val="0"/>
                  <w:marTop w:val="0"/>
                  <w:marBottom w:val="0"/>
                  <w:divBdr>
                    <w:top w:val="none" w:sz="0" w:space="0" w:color="auto"/>
                    <w:left w:val="none" w:sz="0" w:space="0" w:color="auto"/>
                    <w:bottom w:val="none" w:sz="0" w:space="0" w:color="auto"/>
                    <w:right w:val="none" w:sz="0" w:space="0" w:color="auto"/>
                  </w:divBdr>
                </w:div>
                <w:div w:id="2031056274">
                  <w:marLeft w:val="255"/>
                  <w:marRight w:val="0"/>
                  <w:marTop w:val="0"/>
                  <w:marBottom w:val="0"/>
                  <w:divBdr>
                    <w:top w:val="none" w:sz="0" w:space="0" w:color="auto"/>
                    <w:left w:val="none" w:sz="0" w:space="0" w:color="auto"/>
                    <w:bottom w:val="none" w:sz="0" w:space="0" w:color="auto"/>
                    <w:right w:val="none" w:sz="0" w:space="0" w:color="auto"/>
                  </w:divBdr>
                </w:div>
                <w:div w:id="2088379945">
                  <w:marLeft w:val="255"/>
                  <w:marRight w:val="0"/>
                  <w:marTop w:val="0"/>
                  <w:marBottom w:val="0"/>
                  <w:divBdr>
                    <w:top w:val="none" w:sz="0" w:space="0" w:color="auto"/>
                    <w:left w:val="none" w:sz="0" w:space="0" w:color="auto"/>
                    <w:bottom w:val="none" w:sz="0" w:space="0" w:color="auto"/>
                    <w:right w:val="none" w:sz="0" w:space="0" w:color="auto"/>
                  </w:divBdr>
                </w:div>
              </w:divsChild>
            </w:div>
            <w:div w:id="788931503">
              <w:marLeft w:val="0"/>
              <w:marRight w:val="0"/>
              <w:marTop w:val="0"/>
              <w:marBottom w:val="300"/>
              <w:divBdr>
                <w:top w:val="none" w:sz="0" w:space="0" w:color="auto"/>
                <w:left w:val="none" w:sz="0" w:space="0" w:color="auto"/>
                <w:bottom w:val="none" w:sz="0" w:space="0" w:color="auto"/>
                <w:right w:val="none" w:sz="0" w:space="0" w:color="auto"/>
              </w:divBdr>
            </w:div>
            <w:div w:id="1243874132">
              <w:marLeft w:val="0"/>
              <w:marRight w:val="75"/>
              <w:marTop w:val="0"/>
              <w:marBottom w:val="0"/>
              <w:divBdr>
                <w:top w:val="none" w:sz="0" w:space="0" w:color="auto"/>
                <w:left w:val="none" w:sz="0" w:space="0" w:color="auto"/>
                <w:bottom w:val="none" w:sz="0" w:space="0" w:color="auto"/>
                <w:right w:val="none" w:sz="0" w:space="0" w:color="auto"/>
              </w:divBdr>
            </w:div>
            <w:div w:id="1775975752">
              <w:marLeft w:val="255"/>
              <w:marRight w:val="0"/>
              <w:marTop w:val="75"/>
              <w:marBottom w:val="0"/>
              <w:divBdr>
                <w:top w:val="none" w:sz="0" w:space="0" w:color="auto"/>
                <w:left w:val="none" w:sz="0" w:space="0" w:color="auto"/>
                <w:bottom w:val="none" w:sz="0" w:space="0" w:color="auto"/>
                <w:right w:val="none" w:sz="0" w:space="0" w:color="auto"/>
              </w:divBdr>
            </w:div>
            <w:div w:id="1937441582">
              <w:marLeft w:val="255"/>
              <w:marRight w:val="0"/>
              <w:marTop w:val="75"/>
              <w:marBottom w:val="0"/>
              <w:divBdr>
                <w:top w:val="none" w:sz="0" w:space="0" w:color="auto"/>
                <w:left w:val="none" w:sz="0" w:space="0" w:color="auto"/>
                <w:bottom w:val="none" w:sz="0" w:space="0" w:color="auto"/>
                <w:right w:val="none" w:sz="0" w:space="0" w:color="auto"/>
              </w:divBdr>
            </w:div>
            <w:div w:id="2102215154">
              <w:marLeft w:val="255"/>
              <w:marRight w:val="0"/>
              <w:marTop w:val="75"/>
              <w:marBottom w:val="0"/>
              <w:divBdr>
                <w:top w:val="none" w:sz="0" w:space="0" w:color="auto"/>
                <w:left w:val="none" w:sz="0" w:space="0" w:color="auto"/>
                <w:bottom w:val="none" w:sz="0" w:space="0" w:color="auto"/>
                <w:right w:val="none" w:sz="0" w:space="0" w:color="auto"/>
              </w:divBdr>
            </w:div>
          </w:divsChild>
        </w:div>
        <w:div w:id="1315066596">
          <w:marLeft w:val="255"/>
          <w:marRight w:val="0"/>
          <w:marTop w:val="75"/>
          <w:marBottom w:val="0"/>
          <w:divBdr>
            <w:top w:val="none" w:sz="0" w:space="0" w:color="auto"/>
            <w:left w:val="none" w:sz="0" w:space="0" w:color="auto"/>
            <w:bottom w:val="none" w:sz="0" w:space="0" w:color="auto"/>
            <w:right w:val="none" w:sz="0" w:space="0" w:color="auto"/>
          </w:divBdr>
          <w:divsChild>
            <w:div w:id="211505921">
              <w:marLeft w:val="0"/>
              <w:marRight w:val="0"/>
              <w:marTop w:val="0"/>
              <w:marBottom w:val="300"/>
              <w:divBdr>
                <w:top w:val="none" w:sz="0" w:space="0" w:color="auto"/>
                <w:left w:val="none" w:sz="0" w:space="0" w:color="auto"/>
                <w:bottom w:val="none" w:sz="0" w:space="0" w:color="auto"/>
                <w:right w:val="none" w:sz="0" w:space="0" w:color="auto"/>
              </w:divBdr>
            </w:div>
            <w:div w:id="1856767484">
              <w:marLeft w:val="0"/>
              <w:marRight w:val="75"/>
              <w:marTop w:val="0"/>
              <w:marBottom w:val="0"/>
              <w:divBdr>
                <w:top w:val="none" w:sz="0" w:space="0" w:color="auto"/>
                <w:left w:val="none" w:sz="0" w:space="0" w:color="auto"/>
                <w:bottom w:val="none" w:sz="0" w:space="0" w:color="auto"/>
                <w:right w:val="none" w:sz="0" w:space="0" w:color="auto"/>
              </w:divBdr>
            </w:div>
            <w:div w:id="2115437550">
              <w:marLeft w:val="255"/>
              <w:marRight w:val="0"/>
              <w:marTop w:val="75"/>
              <w:marBottom w:val="0"/>
              <w:divBdr>
                <w:top w:val="none" w:sz="0" w:space="0" w:color="auto"/>
                <w:left w:val="none" w:sz="0" w:space="0" w:color="auto"/>
                <w:bottom w:val="none" w:sz="0" w:space="0" w:color="auto"/>
                <w:right w:val="none" w:sz="0" w:space="0" w:color="auto"/>
              </w:divBdr>
            </w:div>
          </w:divsChild>
        </w:div>
        <w:div w:id="1622570318">
          <w:marLeft w:val="255"/>
          <w:marRight w:val="0"/>
          <w:marTop w:val="75"/>
          <w:marBottom w:val="0"/>
          <w:divBdr>
            <w:top w:val="none" w:sz="0" w:space="0" w:color="auto"/>
            <w:left w:val="none" w:sz="0" w:space="0" w:color="auto"/>
            <w:bottom w:val="none" w:sz="0" w:space="0" w:color="auto"/>
            <w:right w:val="none" w:sz="0" w:space="0" w:color="auto"/>
          </w:divBdr>
          <w:divsChild>
            <w:div w:id="727336878">
              <w:marLeft w:val="255"/>
              <w:marRight w:val="0"/>
              <w:marTop w:val="75"/>
              <w:marBottom w:val="0"/>
              <w:divBdr>
                <w:top w:val="none" w:sz="0" w:space="0" w:color="auto"/>
                <w:left w:val="none" w:sz="0" w:space="0" w:color="auto"/>
                <w:bottom w:val="none" w:sz="0" w:space="0" w:color="auto"/>
                <w:right w:val="none" w:sz="0" w:space="0" w:color="auto"/>
              </w:divBdr>
              <w:divsChild>
                <w:div w:id="529025571">
                  <w:marLeft w:val="255"/>
                  <w:marRight w:val="0"/>
                  <w:marTop w:val="0"/>
                  <w:marBottom w:val="0"/>
                  <w:divBdr>
                    <w:top w:val="none" w:sz="0" w:space="0" w:color="auto"/>
                    <w:left w:val="none" w:sz="0" w:space="0" w:color="auto"/>
                    <w:bottom w:val="none" w:sz="0" w:space="0" w:color="auto"/>
                    <w:right w:val="none" w:sz="0" w:space="0" w:color="auto"/>
                  </w:divBdr>
                </w:div>
                <w:div w:id="622689408">
                  <w:marLeft w:val="255"/>
                  <w:marRight w:val="0"/>
                  <w:marTop w:val="0"/>
                  <w:marBottom w:val="0"/>
                  <w:divBdr>
                    <w:top w:val="none" w:sz="0" w:space="0" w:color="auto"/>
                    <w:left w:val="none" w:sz="0" w:space="0" w:color="auto"/>
                    <w:bottom w:val="none" w:sz="0" w:space="0" w:color="auto"/>
                    <w:right w:val="none" w:sz="0" w:space="0" w:color="auto"/>
                  </w:divBdr>
                </w:div>
                <w:div w:id="753092621">
                  <w:marLeft w:val="255"/>
                  <w:marRight w:val="0"/>
                  <w:marTop w:val="0"/>
                  <w:marBottom w:val="0"/>
                  <w:divBdr>
                    <w:top w:val="none" w:sz="0" w:space="0" w:color="auto"/>
                    <w:left w:val="none" w:sz="0" w:space="0" w:color="auto"/>
                    <w:bottom w:val="none" w:sz="0" w:space="0" w:color="auto"/>
                    <w:right w:val="none" w:sz="0" w:space="0" w:color="auto"/>
                  </w:divBdr>
                </w:div>
                <w:div w:id="1095436626">
                  <w:marLeft w:val="255"/>
                  <w:marRight w:val="0"/>
                  <w:marTop w:val="0"/>
                  <w:marBottom w:val="0"/>
                  <w:divBdr>
                    <w:top w:val="none" w:sz="0" w:space="0" w:color="auto"/>
                    <w:left w:val="none" w:sz="0" w:space="0" w:color="auto"/>
                    <w:bottom w:val="none" w:sz="0" w:space="0" w:color="auto"/>
                    <w:right w:val="none" w:sz="0" w:space="0" w:color="auto"/>
                  </w:divBdr>
                </w:div>
                <w:div w:id="1992712547">
                  <w:marLeft w:val="255"/>
                  <w:marRight w:val="0"/>
                  <w:marTop w:val="0"/>
                  <w:marBottom w:val="0"/>
                  <w:divBdr>
                    <w:top w:val="none" w:sz="0" w:space="0" w:color="auto"/>
                    <w:left w:val="none" w:sz="0" w:space="0" w:color="auto"/>
                    <w:bottom w:val="none" w:sz="0" w:space="0" w:color="auto"/>
                    <w:right w:val="none" w:sz="0" w:space="0" w:color="auto"/>
                  </w:divBdr>
                </w:div>
              </w:divsChild>
            </w:div>
            <w:div w:id="1030764048">
              <w:marLeft w:val="255"/>
              <w:marRight w:val="0"/>
              <w:marTop w:val="75"/>
              <w:marBottom w:val="0"/>
              <w:divBdr>
                <w:top w:val="none" w:sz="0" w:space="0" w:color="auto"/>
                <w:left w:val="none" w:sz="0" w:space="0" w:color="auto"/>
                <w:bottom w:val="none" w:sz="0" w:space="0" w:color="auto"/>
                <w:right w:val="none" w:sz="0" w:space="0" w:color="auto"/>
              </w:divBdr>
            </w:div>
            <w:div w:id="1295284641">
              <w:marLeft w:val="0"/>
              <w:marRight w:val="0"/>
              <w:marTop w:val="0"/>
              <w:marBottom w:val="300"/>
              <w:divBdr>
                <w:top w:val="none" w:sz="0" w:space="0" w:color="auto"/>
                <w:left w:val="none" w:sz="0" w:space="0" w:color="auto"/>
                <w:bottom w:val="none" w:sz="0" w:space="0" w:color="auto"/>
                <w:right w:val="none" w:sz="0" w:space="0" w:color="auto"/>
              </w:divBdr>
            </w:div>
            <w:div w:id="1298071714">
              <w:marLeft w:val="0"/>
              <w:marRight w:val="75"/>
              <w:marTop w:val="0"/>
              <w:marBottom w:val="0"/>
              <w:divBdr>
                <w:top w:val="none" w:sz="0" w:space="0" w:color="auto"/>
                <w:left w:val="none" w:sz="0" w:space="0" w:color="auto"/>
                <w:bottom w:val="none" w:sz="0" w:space="0" w:color="auto"/>
                <w:right w:val="none" w:sz="0" w:space="0" w:color="auto"/>
              </w:divBdr>
            </w:div>
            <w:div w:id="202142147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54536495">
      <w:bodyDiv w:val="1"/>
      <w:marLeft w:val="0"/>
      <w:marRight w:val="0"/>
      <w:marTop w:val="0"/>
      <w:marBottom w:val="0"/>
      <w:divBdr>
        <w:top w:val="none" w:sz="0" w:space="0" w:color="auto"/>
        <w:left w:val="none" w:sz="0" w:space="0" w:color="auto"/>
        <w:bottom w:val="none" w:sz="0" w:space="0" w:color="auto"/>
        <w:right w:val="none" w:sz="0" w:space="0" w:color="auto"/>
      </w:divBdr>
    </w:div>
    <w:div w:id="264197559">
      <w:bodyDiv w:val="1"/>
      <w:marLeft w:val="0"/>
      <w:marRight w:val="0"/>
      <w:marTop w:val="0"/>
      <w:marBottom w:val="0"/>
      <w:divBdr>
        <w:top w:val="none" w:sz="0" w:space="0" w:color="auto"/>
        <w:left w:val="none" w:sz="0" w:space="0" w:color="auto"/>
        <w:bottom w:val="none" w:sz="0" w:space="0" w:color="auto"/>
        <w:right w:val="none" w:sz="0" w:space="0" w:color="auto"/>
      </w:divBdr>
    </w:div>
    <w:div w:id="320474395">
      <w:bodyDiv w:val="1"/>
      <w:marLeft w:val="0"/>
      <w:marRight w:val="0"/>
      <w:marTop w:val="0"/>
      <w:marBottom w:val="0"/>
      <w:divBdr>
        <w:top w:val="none" w:sz="0" w:space="0" w:color="auto"/>
        <w:left w:val="none" w:sz="0" w:space="0" w:color="auto"/>
        <w:bottom w:val="none" w:sz="0" w:space="0" w:color="auto"/>
        <w:right w:val="none" w:sz="0" w:space="0" w:color="auto"/>
      </w:divBdr>
    </w:div>
    <w:div w:id="349382669">
      <w:bodyDiv w:val="1"/>
      <w:marLeft w:val="0"/>
      <w:marRight w:val="0"/>
      <w:marTop w:val="0"/>
      <w:marBottom w:val="0"/>
      <w:divBdr>
        <w:top w:val="none" w:sz="0" w:space="0" w:color="auto"/>
        <w:left w:val="none" w:sz="0" w:space="0" w:color="auto"/>
        <w:bottom w:val="none" w:sz="0" w:space="0" w:color="auto"/>
        <w:right w:val="none" w:sz="0" w:space="0" w:color="auto"/>
      </w:divBdr>
      <w:divsChild>
        <w:div w:id="181821770">
          <w:marLeft w:val="0"/>
          <w:marRight w:val="0"/>
          <w:marTop w:val="0"/>
          <w:marBottom w:val="300"/>
          <w:divBdr>
            <w:top w:val="none" w:sz="0" w:space="0" w:color="auto"/>
            <w:left w:val="none" w:sz="0" w:space="0" w:color="auto"/>
            <w:bottom w:val="none" w:sz="0" w:space="0" w:color="auto"/>
            <w:right w:val="none" w:sz="0" w:space="0" w:color="auto"/>
          </w:divBdr>
        </w:div>
        <w:div w:id="357894334">
          <w:marLeft w:val="255"/>
          <w:marRight w:val="0"/>
          <w:marTop w:val="75"/>
          <w:marBottom w:val="0"/>
          <w:divBdr>
            <w:top w:val="none" w:sz="0" w:space="0" w:color="auto"/>
            <w:left w:val="none" w:sz="0" w:space="0" w:color="auto"/>
            <w:bottom w:val="none" w:sz="0" w:space="0" w:color="auto"/>
            <w:right w:val="none" w:sz="0" w:space="0" w:color="auto"/>
          </w:divBdr>
        </w:div>
        <w:div w:id="526255688">
          <w:marLeft w:val="0"/>
          <w:marRight w:val="75"/>
          <w:marTop w:val="0"/>
          <w:marBottom w:val="0"/>
          <w:divBdr>
            <w:top w:val="none" w:sz="0" w:space="0" w:color="auto"/>
            <w:left w:val="none" w:sz="0" w:space="0" w:color="auto"/>
            <w:bottom w:val="none" w:sz="0" w:space="0" w:color="auto"/>
            <w:right w:val="none" w:sz="0" w:space="0" w:color="auto"/>
          </w:divBdr>
        </w:div>
        <w:div w:id="756251547">
          <w:marLeft w:val="255"/>
          <w:marRight w:val="0"/>
          <w:marTop w:val="75"/>
          <w:marBottom w:val="0"/>
          <w:divBdr>
            <w:top w:val="none" w:sz="0" w:space="0" w:color="auto"/>
            <w:left w:val="none" w:sz="0" w:space="0" w:color="auto"/>
            <w:bottom w:val="none" w:sz="0" w:space="0" w:color="auto"/>
            <w:right w:val="none" w:sz="0" w:space="0" w:color="auto"/>
          </w:divBdr>
        </w:div>
        <w:div w:id="889266540">
          <w:marLeft w:val="255"/>
          <w:marRight w:val="0"/>
          <w:marTop w:val="75"/>
          <w:marBottom w:val="0"/>
          <w:divBdr>
            <w:top w:val="none" w:sz="0" w:space="0" w:color="auto"/>
            <w:left w:val="none" w:sz="0" w:space="0" w:color="auto"/>
            <w:bottom w:val="none" w:sz="0" w:space="0" w:color="auto"/>
            <w:right w:val="none" w:sz="0" w:space="0" w:color="auto"/>
          </w:divBdr>
        </w:div>
        <w:div w:id="1556697484">
          <w:marLeft w:val="255"/>
          <w:marRight w:val="0"/>
          <w:marTop w:val="75"/>
          <w:marBottom w:val="0"/>
          <w:divBdr>
            <w:top w:val="none" w:sz="0" w:space="0" w:color="auto"/>
            <w:left w:val="none" w:sz="0" w:space="0" w:color="auto"/>
            <w:bottom w:val="none" w:sz="0" w:space="0" w:color="auto"/>
            <w:right w:val="none" w:sz="0" w:space="0" w:color="auto"/>
          </w:divBdr>
        </w:div>
        <w:div w:id="1757284681">
          <w:marLeft w:val="255"/>
          <w:marRight w:val="0"/>
          <w:marTop w:val="75"/>
          <w:marBottom w:val="0"/>
          <w:divBdr>
            <w:top w:val="none" w:sz="0" w:space="0" w:color="auto"/>
            <w:left w:val="none" w:sz="0" w:space="0" w:color="auto"/>
            <w:bottom w:val="none" w:sz="0" w:space="0" w:color="auto"/>
            <w:right w:val="none" w:sz="0" w:space="0" w:color="auto"/>
          </w:divBdr>
        </w:div>
        <w:div w:id="1889873202">
          <w:marLeft w:val="255"/>
          <w:marRight w:val="0"/>
          <w:marTop w:val="75"/>
          <w:marBottom w:val="0"/>
          <w:divBdr>
            <w:top w:val="none" w:sz="0" w:space="0" w:color="auto"/>
            <w:left w:val="none" w:sz="0" w:space="0" w:color="auto"/>
            <w:bottom w:val="none" w:sz="0" w:space="0" w:color="auto"/>
            <w:right w:val="none" w:sz="0" w:space="0" w:color="auto"/>
          </w:divBdr>
        </w:div>
      </w:divsChild>
    </w:div>
    <w:div w:id="402458133">
      <w:bodyDiv w:val="1"/>
      <w:marLeft w:val="0"/>
      <w:marRight w:val="0"/>
      <w:marTop w:val="0"/>
      <w:marBottom w:val="0"/>
      <w:divBdr>
        <w:top w:val="none" w:sz="0" w:space="0" w:color="auto"/>
        <w:left w:val="none" w:sz="0" w:space="0" w:color="auto"/>
        <w:bottom w:val="none" w:sz="0" w:space="0" w:color="auto"/>
        <w:right w:val="none" w:sz="0" w:space="0" w:color="auto"/>
      </w:divBdr>
    </w:div>
    <w:div w:id="608708885">
      <w:bodyDiv w:val="1"/>
      <w:marLeft w:val="0"/>
      <w:marRight w:val="0"/>
      <w:marTop w:val="0"/>
      <w:marBottom w:val="0"/>
      <w:divBdr>
        <w:top w:val="none" w:sz="0" w:space="0" w:color="auto"/>
        <w:left w:val="none" w:sz="0" w:space="0" w:color="auto"/>
        <w:bottom w:val="none" w:sz="0" w:space="0" w:color="auto"/>
        <w:right w:val="none" w:sz="0" w:space="0" w:color="auto"/>
      </w:divBdr>
    </w:div>
    <w:div w:id="728041600">
      <w:bodyDiv w:val="1"/>
      <w:marLeft w:val="0"/>
      <w:marRight w:val="0"/>
      <w:marTop w:val="0"/>
      <w:marBottom w:val="0"/>
      <w:divBdr>
        <w:top w:val="none" w:sz="0" w:space="0" w:color="auto"/>
        <w:left w:val="none" w:sz="0" w:space="0" w:color="auto"/>
        <w:bottom w:val="none" w:sz="0" w:space="0" w:color="auto"/>
        <w:right w:val="none" w:sz="0" w:space="0" w:color="auto"/>
      </w:divBdr>
    </w:div>
    <w:div w:id="799616890">
      <w:bodyDiv w:val="1"/>
      <w:marLeft w:val="0"/>
      <w:marRight w:val="0"/>
      <w:marTop w:val="0"/>
      <w:marBottom w:val="0"/>
      <w:divBdr>
        <w:top w:val="none" w:sz="0" w:space="0" w:color="auto"/>
        <w:left w:val="none" w:sz="0" w:space="0" w:color="auto"/>
        <w:bottom w:val="none" w:sz="0" w:space="0" w:color="auto"/>
        <w:right w:val="none" w:sz="0" w:space="0" w:color="auto"/>
      </w:divBdr>
    </w:div>
    <w:div w:id="810749810">
      <w:bodyDiv w:val="1"/>
      <w:marLeft w:val="0"/>
      <w:marRight w:val="0"/>
      <w:marTop w:val="0"/>
      <w:marBottom w:val="0"/>
      <w:divBdr>
        <w:top w:val="none" w:sz="0" w:space="0" w:color="auto"/>
        <w:left w:val="none" w:sz="0" w:space="0" w:color="auto"/>
        <w:bottom w:val="none" w:sz="0" w:space="0" w:color="auto"/>
        <w:right w:val="none" w:sz="0" w:space="0" w:color="auto"/>
      </w:divBdr>
    </w:div>
    <w:div w:id="900867844">
      <w:bodyDiv w:val="1"/>
      <w:marLeft w:val="0"/>
      <w:marRight w:val="0"/>
      <w:marTop w:val="0"/>
      <w:marBottom w:val="0"/>
      <w:divBdr>
        <w:top w:val="none" w:sz="0" w:space="0" w:color="auto"/>
        <w:left w:val="none" w:sz="0" w:space="0" w:color="auto"/>
        <w:bottom w:val="none" w:sz="0" w:space="0" w:color="auto"/>
        <w:right w:val="none" w:sz="0" w:space="0" w:color="auto"/>
      </w:divBdr>
      <w:divsChild>
        <w:div w:id="1751534677">
          <w:marLeft w:val="255"/>
          <w:marRight w:val="0"/>
          <w:marTop w:val="75"/>
          <w:marBottom w:val="0"/>
          <w:divBdr>
            <w:top w:val="none" w:sz="0" w:space="0" w:color="auto"/>
            <w:left w:val="none" w:sz="0" w:space="0" w:color="auto"/>
            <w:bottom w:val="none" w:sz="0" w:space="0" w:color="auto"/>
            <w:right w:val="none" w:sz="0" w:space="0" w:color="auto"/>
          </w:divBdr>
        </w:div>
        <w:div w:id="1787577827">
          <w:marLeft w:val="255"/>
          <w:marRight w:val="0"/>
          <w:marTop w:val="75"/>
          <w:marBottom w:val="0"/>
          <w:divBdr>
            <w:top w:val="none" w:sz="0" w:space="0" w:color="auto"/>
            <w:left w:val="none" w:sz="0" w:space="0" w:color="auto"/>
            <w:bottom w:val="none" w:sz="0" w:space="0" w:color="auto"/>
            <w:right w:val="none" w:sz="0" w:space="0" w:color="auto"/>
          </w:divBdr>
        </w:div>
      </w:divsChild>
    </w:div>
    <w:div w:id="1256019273">
      <w:bodyDiv w:val="1"/>
      <w:marLeft w:val="0"/>
      <w:marRight w:val="0"/>
      <w:marTop w:val="0"/>
      <w:marBottom w:val="0"/>
      <w:divBdr>
        <w:top w:val="none" w:sz="0" w:space="0" w:color="auto"/>
        <w:left w:val="none" w:sz="0" w:space="0" w:color="auto"/>
        <w:bottom w:val="none" w:sz="0" w:space="0" w:color="auto"/>
        <w:right w:val="none" w:sz="0" w:space="0" w:color="auto"/>
      </w:divBdr>
    </w:div>
    <w:div w:id="1386489763">
      <w:bodyDiv w:val="1"/>
      <w:marLeft w:val="0"/>
      <w:marRight w:val="0"/>
      <w:marTop w:val="0"/>
      <w:marBottom w:val="0"/>
      <w:divBdr>
        <w:top w:val="none" w:sz="0" w:space="0" w:color="auto"/>
        <w:left w:val="none" w:sz="0" w:space="0" w:color="auto"/>
        <w:bottom w:val="none" w:sz="0" w:space="0" w:color="auto"/>
        <w:right w:val="none" w:sz="0" w:space="0" w:color="auto"/>
      </w:divBdr>
    </w:div>
    <w:div w:id="1445269021">
      <w:bodyDiv w:val="1"/>
      <w:marLeft w:val="0"/>
      <w:marRight w:val="0"/>
      <w:marTop w:val="0"/>
      <w:marBottom w:val="0"/>
      <w:divBdr>
        <w:top w:val="none" w:sz="0" w:space="0" w:color="auto"/>
        <w:left w:val="none" w:sz="0" w:space="0" w:color="auto"/>
        <w:bottom w:val="none" w:sz="0" w:space="0" w:color="auto"/>
        <w:right w:val="none" w:sz="0" w:space="0" w:color="auto"/>
      </w:divBdr>
    </w:div>
    <w:div w:id="1447702455">
      <w:bodyDiv w:val="1"/>
      <w:marLeft w:val="0"/>
      <w:marRight w:val="0"/>
      <w:marTop w:val="0"/>
      <w:marBottom w:val="0"/>
      <w:divBdr>
        <w:top w:val="none" w:sz="0" w:space="0" w:color="auto"/>
        <w:left w:val="none" w:sz="0" w:space="0" w:color="auto"/>
        <w:bottom w:val="none" w:sz="0" w:space="0" w:color="auto"/>
        <w:right w:val="none" w:sz="0" w:space="0" w:color="auto"/>
      </w:divBdr>
    </w:div>
    <w:div w:id="1627933377">
      <w:bodyDiv w:val="1"/>
      <w:marLeft w:val="0"/>
      <w:marRight w:val="0"/>
      <w:marTop w:val="0"/>
      <w:marBottom w:val="0"/>
      <w:divBdr>
        <w:top w:val="none" w:sz="0" w:space="0" w:color="auto"/>
        <w:left w:val="none" w:sz="0" w:space="0" w:color="auto"/>
        <w:bottom w:val="none" w:sz="0" w:space="0" w:color="auto"/>
        <w:right w:val="none" w:sz="0" w:space="0" w:color="auto"/>
      </w:divBdr>
    </w:div>
    <w:div w:id="1713842536">
      <w:bodyDiv w:val="1"/>
      <w:marLeft w:val="0"/>
      <w:marRight w:val="0"/>
      <w:marTop w:val="0"/>
      <w:marBottom w:val="0"/>
      <w:divBdr>
        <w:top w:val="none" w:sz="0" w:space="0" w:color="auto"/>
        <w:left w:val="none" w:sz="0" w:space="0" w:color="auto"/>
        <w:bottom w:val="none" w:sz="0" w:space="0" w:color="auto"/>
        <w:right w:val="none" w:sz="0" w:space="0" w:color="auto"/>
      </w:divBdr>
    </w:div>
    <w:div w:id="1860270530">
      <w:bodyDiv w:val="1"/>
      <w:marLeft w:val="0"/>
      <w:marRight w:val="0"/>
      <w:marTop w:val="0"/>
      <w:marBottom w:val="0"/>
      <w:divBdr>
        <w:top w:val="none" w:sz="0" w:space="0" w:color="auto"/>
        <w:left w:val="none" w:sz="0" w:space="0" w:color="auto"/>
        <w:bottom w:val="none" w:sz="0" w:space="0" w:color="auto"/>
        <w:right w:val="none" w:sz="0" w:space="0" w:color="auto"/>
      </w:divBdr>
    </w:div>
    <w:div w:id="203877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ubc2020.sk" TargetMode="External"/><Relationship Id="rId2" Type="http://schemas.openxmlformats.org/officeDocument/2006/relationships/hyperlink" Target="mailto:office@ubc2020.sk" TargetMode="External"/><Relationship Id="rId1" Type="http://schemas.openxmlformats.org/officeDocument/2006/relationships/hyperlink" Target="mailto:office@ubc2020.sk" TargetMode="External"/><Relationship Id="rId4" Type="http://schemas.openxmlformats.org/officeDocument/2006/relationships/hyperlink" Target="mailto:office@ubc2020.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B046F-B712-4297-86EB-B89DD9B3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2602</Words>
  <Characters>14836</Characters>
  <Application>Microsoft Office Word</Application>
  <DocSecurity>8</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17404</CharactersWithSpaces>
  <SharedDoc>false</SharedDoc>
  <HLinks>
    <vt:vector size="24" baseType="variant">
      <vt:variant>
        <vt:i4>7274565</vt:i4>
      </vt:variant>
      <vt:variant>
        <vt:i4>9</vt:i4>
      </vt:variant>
      <vt:variant>
        <vt:i4>0</vt:i4>
      </vt:variant>
      <vt:variant>
        <vt:i4>5</vt:i4>
      </vt:variant>
      <vt:variant>
        <vt:lpwstr>mailto:office@ubc2020.sk</vt:lpwstr>
      </vt:variant>
      <vt:variant>
        <vt:lpwstr/>
      </vt:variant>
      <vt:variant>
        <vt:i4>7274565</vt:i4>
      </vt:variant>
      <vt:variant>
        <vt:i4>6</vt:i4>
      </vt:variant>
      <vt:variant>
        <vt:i4>0</vt:i4>
      </vt:variant>
      <vt:variant>
        <vt:i4>5</vt:i4>
      </vt:variant>
      <vt:variant>
        <vt:lpwstr>mailto:office@ubc2020.sk</vt:lpwstr>
      </vt:variant>
      <vt:variant>
        <vt:lpwstr/>
      </vt:variant>
      <vt:variant>
        <vt:i4>7274565</vt:i4>
      </vt:variant>
      <vt:variant>
        <vt:i4>3</vt:i4>
      </vt:variant>
      <vt:variant>
        <vt:i4>0</vt:i4>
      </vt:variant>
      <vt:variant>
        <vt:i4>5</vt:i4>
      </vt:variant>
      <vt:variant>
        <vt:lpwstr>mailto:office@ubc2020.sk</vt:lpwstr>
      </vt:variant>
      <vt:variant>
        <vt:lpwstr/>
      </vt:variant>
      <vt:variant>
        <vt:i4>7274565</vt:i4>
      </vt:variant>
      <vt:variant>
        <vt:i4>0</vt:i4>
      </vt:variant>
      <vt:variant>
        <vt:i4>0</vt:i4>
      </vt:variant>
      <vt:variant>
        <vt:i4>5</vt:i4>
      </vt:variant>
      <vt:variant>
        <vt:lpwstr>mailto:office@ubc2020.sk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Chlipala Martin</cp:lastModifiedBy>
  <cp:revision>3</cp:revision>
  <cp:lastPrinted>2026-01-22T12:39:00Z</cp:lastPrinted>
  <dcterms:created xsi:type="dcterms:W3CDTF">2026-03-10T09:49:00Z</dcterms:created>
  <dcterms:modified xsi:type="dcterms:W3CDTF">2026-05-07T22:05:00Z</dcterms:modified>
</cp:coreProperties>
</file>